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CB3B269" w:rsidR="00414B35" w:rsidRPr="00737E72" w:rsidRDefault="00D40FB8" w:rsidP="00D40FB8">
      <w:pPr>
        <w:ind w:left="900" w:right="890" w:hanging="450"/>
        <w:rPr>
          <w:rFonts w:asciiTheme="majorHAnsi" w:hAnsiTheme="majorHAnsi"/>
          <w:b/>
          <w:u w:val="single"/>
        </w:rPr>
      </w:pPr>
      <w:r w:rsidRPr="00737E72">
        <w:rPr>
          <w:rFonts w:asciiTheme="majorHAnsi" w:hAnsiTheme="majorHAnsi"/>
          <w:b/>
          <w:u w:val="single"/>
        </w:rPr>
        <w:t>Why we believe DT is important</w:t>
      </w:r>
      <w:r w:rsidR="00737E72" w:rsidRPr="00737E72">
        <w:rPr>
          <w:rFonts w:asciiTheme="majorHAnsi" w:hAnsiTheme="majorHAnsi"/>
          <w:b/>
          <w:u w:val="single"/>
        </w:rPr>
        <w:t>:</w:t>
      </w:r>
    </w:p>
    <w:p w14:paraId="00000002" w14:textId="77777777" w:rsidR="00414B35" w:rsidRPr="00737E72" w:rsidRDefault="00414B35" w:rsidP="00737E72">
      <w:pPr>
        <w:ind w:left="900" w:right="890"/>
        <w:rPr>
          <w:rFonts w:asciiTheme="majorHAnsi" w:hAnsiTheme="majorHAnsi"/>
        </w:rPr>
      </w:pPr>
    </w:p>
    <w:p w14:paraId="00000003" w14:textId="77777777" w:rsidR="00414B35" w:rsidRPr="00737E72" w:rsidRDefault="00D40FB8" w:rsidP="00737E72">
      <w:pPr>
        <w:ind w:left="900" w:right="890"/>
        <w:rPr>
          <w:rFonts w:asciiTheme="majorHAnsi" w:hAnsiTheme="majorHAnsi"/>
        </w:rPr>
      </w:pPr>
      <w:r w:rsidRPr="00737E72">
        <w:rPr>
          <w:rFonts w:asciiTheme="majorHAnsi" w:hAnsiTheme="majorHAnsi"/>
        </w:rPr>
        <w:t xml:space="preserve">At St Augustine’s we strive to bring an inspiring Design and Technology curriculum that challenges children to use their creativity, knowledge, understanding and practical skills to solve current and potential real life problems of the future in a variety </w:t>
      </w:r>
      <w:r w:rsidRPr="00737E72">
        <w:rPr>
          <w:rFonts w:asciiTheme="majorHAnsi" w:hAnsiTheme="majorHAnsi"/>
        </w:rPr>
        <w:t xml:space="preserve">of contexts.   With the Global Goals Initiative in mind we </w:t>
      </w:r>
      <w:proofErr w:type="gramStart"/>
      <w:r w:rsidRPr="00737E72">
        <w:rPr>
          <w:rFonts w:asciiTheme="majorHAnsi" w:hAnsiTheme="majorHAnsi"/>
        </w:rPr>
        <w:t>give</w:t>
      </w:r>
      <w:proofErr w:type="gramEnd"/>
      <w:r w:rsidRPr="00737E72">
        <w:rPr>
          <w:rFonts w:asciiTheme="majorHAnsi" w:hAnsiTheme="majorHAnsi"/>
        </w:rPr>
        <w:t xml:space="preserve"> our children opportunities to develop skills and abilities in cross curricular and subject specific lessons, with the view to make their lives better and possibly other people's lives too.</w:t>
      </w:r>
    </w:p>
    <w:p w14:paraId="00000004" w14:textId="77777777" w:rsidR="00414B35" w:rsidRPr="00737E72" w:rsidRDefault="00414B35" w:rsidP="00737E72">
      <w:pPr>
        <w:ind w:left="900" w:right="890"/>
        <w:rPr>
          <w:rFonts w:asciiTheme="majorHAnsi" w:hAnsiTheme="majorHAnsi"/>
        </w:rPr>
      </w:pPr>
    </w:p>
    <w:p w14:paraId="00000005" w14:textId="77777777" w:rsidR="00414B35" w:rsidRPr="00737E72" w:rsidRDefault="00D40FB8" w:rsidP="00D40FB8">
      <w:pPr>
        <w:tabs>
          <w:tab w:val="left" w:pos="900"/>
        </w:tabs>
        <w:ind w:left="900" w:right="890" w:hanging="450"/>
        <w:rPr>
          <w:rFonts w:asciiTheme="majorHAnsi" w:hAnsiTheme="majorHAnsi"/>
        </w:rPr>
      </w:pPr>
      <w:r w:rsidRPr="00737E72">
        <w:rPr>
          <w:rFonts w:asciiTheme="majorHAnsi" w:hAnsiTheme="majorHAnsi"/>
          <w:b/>
          <w:u w:val="single"/>
        </w:rPr>
        <w:t>In</w:t>
      </w:r>
      <w:r w:rsidRPr="00737E72">
        <w:rPr>
          <w:rFonts w:asciiTheme="majorHAnsi" w:hAnsiTheme="majorHAnsi"/>
          <w:b/>
          <w:u w:val="single"/>
        </w:rPr>
        <w:t>tent: We aim for our pupils to:</w:t>
      </w:r>
      <w:r w:rsidRPr="00737E72">
        <w:rPr>
          <w:rFonts w:asciiTheme="majorHAnsi" w:hAnsiTheme="majorHAnsi"/>
        </w:rPr>
        <w:t xml:space="preserve">  </w:t>
      </w:r>
    </w:p>
    <w:p w14:paraId="00000006"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 xml:space="preserve">Examine and question the </w:t>
      </w:r>
      <w:proofErr w:type="spellStart"/>
      <w:r w:rsidRPr="00737E72">
        <w:rPr>
          <w:rFonts w:asciiTheme="majorHAnsi" w:hAnsiTheme="majorHAnsi"/>
        </w:rPr>
        <w:t>made</w:t>
      </w:r>
      <w:proofErr w:type="spellEnd"/>
      <w:r w:rsidRPr="00737E72">
        <w:rPr>
          <w:rFonts w:asciiTheme="majorHAnsi" w:hAnsiTheme="majorHAnsi"/>
        </w:rPr>
        <w:t xml:space="preserve"> world, in particular their own environments (inside and outside).</w:t>
      </w:r>
    </w:p>
    <w:p w14:paraId="00000007"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Develop an understanding of the modern world and look to the future, participating successfully in an increasingly technologic</w:t>
      </w:r>
      <w:r w:rsidRPr="00737E72">
        <w:rPr>
          <w:rFonts w:asciiTheme="majorHAnsi" w:hAnsiTheme="majorHAnsi"/>
        </w:rPr>
        <w:t>al world.</w:t>
      </w:r>
    </w:p>
    <w:p w14:paraId="00000008"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 xml:space="preserve">Learn how we can solve real problems with real solutions, using the designing, making and evaluating process. </w:t>
      </w:r>
    </w:p>
    <w:p w14:paraId="00000009"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Learn through using brains and hands together, developing their creative, technical and practical expertise.</w:t>
      </w:r>
    </w:p>
    <w:p w14:paraId="0000000A"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Consider the raw materials</w:t>
      </w:r>
      <w:r w:rsidRPr="00737E72">
        <w:rPr>
          <w:rFonts w:asciiTheme="majorHAnsi" w:hAnsiTheme="majorHAnsi"/>
        </w:rPr>
        <w:t xml:space="preserve"> used to make a product, especially considering reusing &amp; recycling and having knowledge of the Sustainability Goals (Appendix 1)</w:t>
      </w:r>
    </w:p>
    <w:p w14:paraId="0000000B"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Build and apply a repertoire of knowledge and understanding of practical skills across termly projects, aiming to make high qu</w:t>
      </w:r>
      <w:r w:rsidRPr="00737E72">
        <w:rPr>
          <w:rFonts w:asciiTheme="majorHAnsi" w:hAnsiTheme="majorHAnsi"/>
        </w:rPr>
        <w:t xml:space="preserve">ality prototypes and products (see Appendix 2 - D &amp; T Progression) for a wide range of users.  </w:t>
      </w:r>
    </w:p>
    <w:p w14:paraId="0000000C"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Work with others as well as individually to critique, evaluate and test their ideas and products.</w:t>
      </w:r>
    </w:p>
    <w:p w14:paraId="0000000D"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 xml:space="preserve">Understand and apply the principles of nutrition and learn to </w:t>
      </w:r>
      <w:r w:rsidRPr="00737E72">
        <w:rPr>
          <w:rFonts w:asciiTheme="majorHAnsi" w:hAnsiTheme="majorHAnsi"/>
        </w:rPr>
        <w:t>cook.</w:t>
      </w:r>
    </w:p>
    <w:p w14:paraId="0000000E"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 xml:space="preserve">Develop a knowledge and understanding of the historical developments of products we use in everyday life as part of our history topics. </w:t>
      </w:r>
    </w:p>
    <w:p w14:paraId="0000000F" w14:textId="77777777" w:rsidR="00414B35" w:rsidRPr="00737E72" w:rsidRDefault="00D40FB8" w:rsidP="00737E72">
      <w:pPr>
        <w:numPr>
          <w:ilvl w:val="0"/>
          <w:numId w:val="1"/>
        </w:numPr>
        <w:ind w:left="900" w:right="890"/>
        <w:rPr>
          <w:rFonts w:asciiTheme="majorHAnsi" w:hAnsiTheme="majorHAnsi"/>
        </w:rPr>
      </w:pPr>
      <w:r w:rsidRPr="00737E72">
        <w:rPr>
          <w:rFonts w:asciiTheme="majorHAnsi" w:hAnsiTheme="majorHAnsi"/>
        </w:rPr>
        <w:t xml:space="preserve">Allow children to apply the knowledge and skills learned in other subjects, particularly IT, </w:t>
      </w:r>
      <w:proofErr w:type="spellStart"/>
      <w:r w:rsidRPr="00737E72">
        <w:rPr>
          <w:rFonts w:asciiTheme="majorHAnsi" w:hAnsiTheme="majorHAnsi"/>
        </w:rPr>
        <w:t>Maths</w:t>
      </w:r>
      <w:proofErr w:type="spellEnd"/>
      <w:r w:rsidRPr="00737E72">
        <w:rPr>
          <w:rFonts w:asciiTheme="majorHAnsi" w:hAnsiTheme="majorHAnsi"/>
        </w:rPr>
        <w:t>, Science and A</w:t>
      </w:r>
      <w:r w:rsidRPr="00737E72">
        <w:rPr>
          <w:rFonts w:asciiTheme="majorHAnsi" w:hAnsiTheme="majorHAnsi"/>
        </w:rPr>
        <w:t>rt.</w:t>
      </w:r>
    </w:p>
    <w:p w14:paraId="00000010" w14:textId="77777777" w:rsidR="00414B35" w:rsidRPr="00737E72" w:rsidRDefault="00414B35" w:rsidP="00737E72">
      <w:pPr>
        <w:ind w:left="900" w:right="890"/>
        <w:rPr>
          <w:rFonts w:asciiTheme="majorHAnsi" w:hAnsiTheme="majorHAnsi"/>
        </w:rPr>
      </w:pPr>
    </w:p>
    <w:p w14:paraId="00000011" w14:textId="77777777" w:rsidR="00414B35" w:rsidRPr="00737E72" w:rsidRDefault="00D40FB8" w:rsidP="00D40FB8">
      <w:pPr>
        <w:ind w:left="450" w:right="890"/>
        <w:rPr>
          <w:rFonts w:asciiTheme="majorHAnsi" w:hAnsiTheme="majorHAnsi"/>
        </w:rPr>
      </w:pPr>
      <w:r w:rsidRPr="00737E72">
        <w:rPr>
          <w:rFonts w:asciiTheme="majorHAnsi" w:hAnsiTheme="majorHAnsi"/>
          <w:b/>
          <w:u w:val="single"/>
        </w:rPr>
        <w:t>Implementation: How do we do this?</w:t>
      </w:r>
      <w:r w:rsidRPr="00737E72">
        <w:rPr>
          <w:rFonts w:asciiTheme="majorHAnsi" w:hAnsiTheme="majorHAnsi"/>
        </w:rPr>
        <w:t xml:space="preserve">  </w:t>
      </w:r>
    </w:p>
    <w:p w14:paraId="00000012"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Lower School and Upper School teams will plan a progressive curriculum, allowing children to learn and build on skills mastered in previous years, this planning </w:t>
      </w:r>
      <w:proofErr w:type="gramStart"/>
      <w:r w:rsidRPr="00737E72">
        <w:rPr>
          <w:rFonts w:asciiTheme="majorHAnsi" w:hAnsiTheme="majorHAnsi"/>
        </w:rPr>
        <w:t>is supported</w:t>
      </w:r>
      <w:proofErr w:type="gramEnd"/>
      <w:r w:rsidRPr="00737E72">
        <w:rPr>
          <w:rFonts w:asciiTheme="majorHAnsi" w:hAnsiTheme="majorHAnsi"/>
        </w:rPr>
        <w:t xml:space="preserve"> through the Projects on a Page documents</w:t>
      </w:r>
      <w:r w:rsidRPr="00737E72">
        <w:rPr>
          <w:rFonts w:asciiTheme="majorHAnsi" w:hAnsiTheme="majorHAnsi"/>
        </w:rPr>
        <w:t xml:space="preserve"> from the D&amp;T Association.  Units will cover: Mechanical Systems, Food and Nutrition, Textiles, Electrical Systems and Structures (including computer aided design)</w:t>
      </w:r>
    </w:p>
    <w:p w14:paraId="00000013"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D&amp;T Progression document (Appendix 2) will be used to plan the unit </w:t>
      </w:r>
      <w:proofErr w:type="gramStart"/>
      <w:r w:rsidRPr="00737E72">
        <w:rPr>
          <w:rFonts w:asciiTheme="majorHAnsi" w:hAnsiTheme="majorHAnsi"/>
        </w:rPr>
        <w:t>long term</w:t>
      </w:r>
      <w:proofErr w:type="gramEnd"/>
      <w:r w:rsidRPr="00737E72">
        <w:rPr>
          <w:rFonts w:asciiTheme="majorHAnsi" w:hAnsiTheme="majorHAnsi"/>
        </w:rPr>
        <w:t xml:space="preserve"> plan during te</w:t>
      </w:r>
      <w:r w:rsidRPr="00737E72">
        <w:rPr>
          <w:rFonts w:asciiTheme="majorHAnsi" w:hAnsiTheme="majorHAnsi"/>
        </w:rPr>
        <w:t xml:space="preserve">am planning. </w:t>
      </w:r>
    </w:p>
    <w:p w14:paraId="00000014"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Teachers ensure challenges are relevant to children’s everyday experiences (for example, home and school, gardens and playgrounds, local community, industry, leisure, culture and enterprise). </w:t>
      </w:r>
    </w:p>
    <w:p w14:paraId="00000015"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 Design, Make, Evaluate and Technical Knowledge w</w:t>
      </w:r>
      <w:r w:rsidRPr="00737E72">
        <w:rPr>
          <w:rFonts w:asciiTheme="majorHAnsi" w:hAnsiTheme="majorHAnsi"/>
        </w:rPr>
        <w:t xml:space="preserve">ill be the fundamental </w:t>
      </w:r>
      <w:proofErr w:type="gramStart"/>
      <w:r w:rsidRPr="00737E72">
        <w:rPr>
          <w:rFonts w:asciiTheme="majorHAnsi" w:hAnsiTheme="majorHAnsi"/>
        </w:rPr>
        <w:t>4</w:t>
      </w:r>
      <w:proofErr w:type="gramEnd"/>
      <w:r w:rsidRPr="00737E72">
        <w:rPr>
          <w:rFonts w:asciiTheme="majorHAnsi" w:hAnsiTheme="majorHAnsi"/>
        </w:rPr>
        <w:t xml:space="preserve"> stages of each unit of work.</w:t>
      </w:r>
    </w:p>
    <w:p w14:paraId="00000016"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 Opportunities to work with a wide range of materials and tools in a safe and controlled manner </w:t>
      </w:r>
      <w:proofErr w:type="gramStart"/>
      <w:r w:rsidRPr="00737E72">
        <w:rPr>
          <w:rFonts w:asciiTheme="majorHAnsi" w:hAnsiTheme="majorHAnsi"/>
        </w:rPr>
        <w:t>will be made</w:t>
      </w:r>
      <w:proofErr w:type="gramEnd"/>
      <w:r w:rsidRPr="00737E72">
        <w:rPr>
          <w:rFonts w:asciiTheme="majorHAnsi" w:hAnsiTheme="majorHAnsi"/>
        </w:rPr>
        <w:t xml:space="preserve"> available to the children as part of D&amp;T and other additional opportunities will be available</w:t>
      </w:r>
      <w:r w:rsidRPr="00737E72">
        <w:rPr>
          <w:rFonts w:asciiTheme="majorHAnsi" w:hAnsiTheme="majorHAnsi"/>
        </w:rPr>
        <w:t xml:space="preserve"> in subjects such as Science, IT and Art.</w:t>
      </w:r>
    </w:p>
    <w:p w14:paraId="00000017"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Specialist tools </w:t>
      </w:r>
      <w:proofErr w:type="gramStart"/>
      <w:r w:rsidRPr="00737E72">
        <w:rPr>
          <w:rFonts w:asciiTheme="majorHAnsi" w:hAnsiTheme="majorHAnsi"/>
        </w:rPr>
        <w:t>are provided</w:t>
      </w:r>
      <w:proofErr w:type="gramEnd"/>
      <w:r w:rsidRPr="00737E72">
        <w:rPr>
          <w:rFonts w:asciiTheme="majorHAnsi" w:hAnsiTheme="majorHAnsi"/>
        </w:rPr>
        <w:t xml:space="preserve"> as required for children with additional needs. </w:t>
      </w:r>
    </w:p>
    <w:p w14:paraId="00000018"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Forest School supports opportunities to use and learn tool skills as well as working with different materials in an outdoor environment</w:t>
      </w:r>
      <w:r w:rsidRPr="00737E72">
        <w:rPr>
          <w:rFonts w:asciiTheme="majorHAnsi" w:hAnsiTheme="majorHAnsi"/>
        </w:rPr>
        <w:t>.  Children will have the chance to apply skills and knowledge, also developing an understanding of managing risk.</w:t>
      </w:r>
    </w:p>
    <w:p w14:paraId="00000019" w14:textId="77777777" w:rsidR="00414B35" w:rsidRPr="00737E72" w:rsidRDefault="00D40FB8" w:rsidP="00737E72">
      <w:pPr>
        <w:numPr>
          <w:ilvl w:val="0"/>
          <w:numId w:val="2"/>
        </w:numPr>
        <w:ind w:left="900" w:right="890"/>
        <w:rPr>
          <w:rFonts w:asciiTheme="majorHAnsi" w:hAnsiTheme="majorHAnsi"/>
        </w:rPr>
      </w:pPr>
      <w:r w:rsidRPr="00737E72">
        <w:rPr>
          <w:rFonts w:asciiTheme="majorHAnsi" w:hAnsiTheme="majorHAnsi"/>
        </w:rPr>
        <w:t xml:space="preserve">Opportunities to work independently </w:t>
      </w:r>
      <w:proofErr w:type="gramStart"/>
      <w:r w:rsidRPr="00737E72">
        <w:rPr>
          <w:rFonts w:asciiTheme="majorHAnsi" w:hAnsiTheme="majorHAnsi"/>
        </w:rPr>
        <w:t>either as part</w:t>
      </w:r>
      <w:proofErr w:type="gramEnd"/>
      <w:r w:rsidRPr="00737E72">
        <w:rPr>
          <w:rFonts w:asciiTheme="majorHAnsi" w:hAnsiTheme="majorHAnsi"/>
        </w:rPr>
        <w:t xml:space="preserve"> of a team or individually.</w:t>
      </w:r>
    </w:p>
    <w:p w14:paraId="0000001A" w14:textId="571B84D3" w:rsidR="00414B35" w:rsidRDefault="00414B35" w:rsidP="00737E72">
      <w:pPr>
        <w:ind w:left="900" w:right="890"/>
        <w:rPr>
          <w:rFonts w:asciiTheme="majorHAnsi" w:hAnsiTheme="majorHAnsi"/>
        </w:rPr>
      </w:pPr>
    </w:p>
    <w:p w14:paraId="55C38511" w14:textId="77777777" w:rsidR="00D40FB8" w:rsidRPr="00737E72" w:rsidRDefault="00D40FB8" w:rsidP="00737E72">
      <w:pPr>
        <w:ind w:left="900" w:right="890"/>
        <w:rPr>
          <w:rFonts w:asciiTheme="majorHAnsi" w:hAnsiTheme="majorHAnsi"/>
        </w:rPr>
      </w:pPr>
    </w:p>
    <w:p w14:paraId="0000001B" w14:textId="77777777" w:rsidR="00414B35" w:rsidRPr="00737E72" w:rsidRDefault="00D40FB8" w:rsidP="00D40FB8">
      <w:pPr>
        <w:ind w:left="900" w:right="890" w:hanging="450"/>
        <w:rPr>
          <w:rFonts w:asciiTheme="majorHAnsi" w:hAnsiTheme="majorHAnsi"/>
          <w:b/>
          <w:u w:val="single"/>
        </w:rPr>
      </w:pPr>
      <w:r w:rsidRPr="00737E72">
        <w:rPr>
          <w:rFonts w:asciiTheme="majorHAnsi" w:hAnsiTheme="majorHAnsi"/>
          <w:b/>
          <w:u w:val="single"/>
        </w:rPr>
        <w:lastRenderedPageBreak/>
        <w:t xml:space="preserve">Impact </w:t>
      </w:r>
    </w:p>
    <w:p w14:paraId="0000001C"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A passion and an understanding of DT as a subject.</w:t>
      </w:r>
    </w:p>
    <w:p w14:paraId="0000001D"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An excellent attitude to working independently either individually or as part of a team.  </w:t>
      </w:r>
    </w:p>
    <w:p w14:paraId="0000001E"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The ability to use time efficiently. </w:t>
      </w:r>
    </w:p>
    <w:p w14:paraId="0000001F"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The ability to carry out thorough research, show initiative and ask questions to develop an exceptionally detailed knowledge of</w:t>
      </w:r>
      <w:r w:rsidRPr="00737E72">
        <w:rPr>
          <w:rFonts w:asciiTheme="majorHAnsi" w:hAnsiTheme="majorHAnsi"/>
        </w:rPr>
        <w:t xml:space="preserve"> users’ needs to aid design.</w:t>
      </w:r>
    </w:p>
    <w:p w14:paraId="00000020"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The ability to evaluate the effectiveness of existing products to inform the design of innovative, functional, appealing products that are fit for purpose.  </w:t>
      </w:r>
    </w:p>
    <w:p w14:paraId="00000021"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The ability to act as responsible designers and makers, working ethic</w:t>
      </w:r>
      <w:r w:rsidRPr="00737E72">
        <w:rPr>
          <w:rFonts w:asciiTheme="majorHAnsi" w:hAnsiTheme="majorHAnsi"/>
        </w:rPr>
        <w:t>ally, using finite materials carefully and having sustainability as an integral part of the design process.</w:t>
      </w:r>
    </w:p>
    <w:p w14:paraId="00000022"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The understanding and knowledge of the importance of a healthy lifestyle.  </w:t>
      </w:r>
    </w:p>
    <w:p w14:paraId="00000023"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The ability to manage risks to manufacture products safely and hygienica</w:t>
      </w:r>
      <w:r w:rsidRPr="00737E72">
        <w:rPr>
          <w:rFonts w:asciiTheme="majorHAnsi" w:hAnsiTheme="majorHAnsi"/>
        </w:rPr>
        <w:t xml:space="preserve">lly.  </w:t>
      </w:r>
    </w:p>
    <w:p w14:paraId="00000024"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The ability to produce high quality products and evaluate their ideas and products against their own criteria, considering the views of others to improve their work.  </w:t>
      </w:r>
    </w:p>
    <w:p w14:paraId="00000025"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A thorough knowledge of tools, equipment and materials to select and use a wide r</w:t>
      </w:r>
      <w:r w:rsidRPr="00737E72">
        <w:rPr>
          <w:rFonts w:asciiTheme="majorHAnsi" w:hAnsiTheme="majorHAnsi"/>
        </w:rPr>
        <w:t xml:space="preserve">ange of tools, materials and components to perform practical tasks accurately and safely.  </w:t>
      </w:r>
    </w:p>
    <w:p w14:paraId="00000026"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An understanding of mechanical systems, electrical systems and computing systems to </w:t>
      </w:r>
      <w:proofErr w:type="gramStart"/>
      <w:r w:rsidRPr="00737E72">
        <w:rPr>
          <w:rFonts w:asciiTheme="majorHAnsi" w:hAnsiTheme="majorHAnsi"/>
        </w:rPr>
        <w:t>program,</w:t>
      </w:r>
      <w:proofErr w:type="gramEnd"/>
      <w:r w:rsidRPr="00737E72">
        <w:rPr>
          <w:rFonts w:asciiTheme="majorHAnsi" w:hAnsiTheme="majorHAnsi"/>
        </w:rPr>
        <w:t xml:space="preserve"> monitor and control their products.  </w:t>
      </w:r>
    </w:p>
    <w:p w14:paraId="00000027"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Pupils are inspired to question a</w:t>
      </w:r>
      <w:r w:rsidRPr="00737E72">
        <w:rPr>
          <w:rFonts w:asciiTheme="majorHAnsi" w:hAnsiTheme="majorHAnsi"/>
        </w:rPr>
        <w:t>nd consider alternatives to existing products, identifying more efficient/ environmentally friendly alternatives.</w:t>
      </w:r>
    </w:p>
    <w:p w14:paraId="00000028"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 xml:space="preserve">The ability </w:t>
      </w:r>
      <w:proofErr w:type="gramStart"/>
      <w:r w:rsidRPr="00737E72">
        <w:rPr>
          <w:rFonts w:asciiTheme="majorHAnsi" w:hAnsiTheme="majorHAnsi"/>
        </w:rPr>
        <w:t>to confidently communicate</w:t>
      </w:r>
      <w:proofErr w:type="gramEnd"/>
      <w:r w:rsidRPr="00737E72">
        <w:rPr>
          <w:rFonts w:asciiTheme="majorHAnsi" w:hAnsiTheme="majorHAnsi"/>
        </w:rPr>
        <w:t xml:space="preserve"> their ideas in a variety of formats.  </w:t>
      </w:r>
    </w:p>
    <w:p w14:paraId="00000029" w14:textId="77777777" w:rsidR="00414B35" w:rsidRPr="00737E72" w:rsidRDefault="00D40FB8" w:rsidP="00737E72">
      <w:pPr>
        <w:numPr>
          <w:ilvl w:val="0"/>
          <w:numId w:val="4"/>
        </w:numPr>
        <w:ind w:left="900" w:right="890"/>
        <w:rPr>
          <w:rFonts w:asciiTheme="majorHAnsi" w:hAnsiTheme="majorHAnsi"/>
        </w:rPr>
      </w:pPr>
      <w:r w:rsidRPr="00737E72">
        <w:rPr>
          <w:rFonts w:asciiTheme="majorHAnsi" w:hAnsiTheme="majorHAnsi"/>
        </w:rPr>
        <w:t>The ability to apply mathematical and scientific knowledge and s</w:t>
      </w:r>
      <w:r w:rsidRPr="00737E72">
        <w:rPr>
          <w:rFonts w:asciiTheme="majorHAnsi" w:hAnsiTheme="majorHAnsi"/>
        </w:rPr>
        <w:t xml:space="preserve">kills accurately.  </w:t>
      </w:r>
    </w:p>
    <w:p w14:paraId="0000002A" w14:textId="77777777" w:rsidR="00414B35" w:rsidRPr="00737E72" w:rsidRDefault="00414B35" w:rsidP="00737E72">
      <w:pPr>
        <w:ind w:left="900" w:right="890"/>
        <w:rPr>
          <w:rFonts w:asciiTheme="majorHAnsi" w:hAnsiTheme="majorHAnsi"/>
        </w:rPr>
      </w:pPr>
    </w:p>
    <w:p w14:paraId="0000002B" w14:textId="77777777" w:rsidR="00414B35" w:rsidRPr="00737E72" w:rsidRDefault="00414B35" w:rsidP="00737E72">
      <w:pPr>
        <w:ind w:left="900" w:right="890"/>
        <w:rPr>
          <w:rFonts w:asciiTheme="majorHAnsi" w:hAnsiTheme="majorHAnsi"/>
        </w:rPr>
      </w:pPr>
    </w:p>
    <w:p w14:paraId="0000002C" w14:textId="77777777" w:rsidR="00414B35" w:rsidRPr="00737E72" w:rsidRDefault="00D40FB8" w:rsidP="00D40FB8">
      <w:pPr>
        <w:ind w:left="900" w:right="890" w:hanging="450"/>
        <w:rPr>
          <w:rFonts w:asciiTheme="majorHAnsi" w:hAnsiTheme="majorHAnsi"/>
          <w:b/>
          <w:u w:val="single"/>
        </w:rPr>
      </w:pPr>
      <w:bookmarkStart w:id="0" w:name="_GoBack"/>
      <w:bookmarkEnd w:id="0"/>
      <w:r w:rsidRPr="00737E72">
        <w:rPr>
          <w:rFonts w:asciiTheme="majorHAnsi" w:hAnsiTheme="majorHAnsi"/>
          <w:b/>
          <w:u w:val="single"/>
        </w:rPr>
        <w:t xml:space="preserve">Design and Technology will be monitored at St Augustine’s by: </w:t>
      </w:r>
    </w:p>
    <w:p w14:paraId="0000002D" w14:textId="77777777" w:rsidR="00414B35" w:rsidRPr="00737E72" w:rsidRDefault="00D40FB8" w:rsidP="00737E72">
      <w:pPr>
        <w:numPr>
          <w:ilvl w:val="0"/>
          <w:numId w:val="3"/>
        </w:numPr>
        <w:ind w:left="900" w:right="890"/>
        <w:rPr>
          <w:rFonts w:asciiTheme="majorHAnsi" w:hAnsiTheme="majorHAnsi"/>
        </w:rPr>
      </w:pPr>
      <w:r w:rsidRPr="00737E72">
        <w:rPr>
          <w:rFonts w:asciiTheme="majorHAnsi" w:hAnsiTheme="majorHAnsi"/>
        </w:rPr>
        <w:t>Planning and curriculum overview</w:t>
      </w:r>
    </w:p>
    <w:p w14:paraId="0000002E" w14:textId="77777777" w:rsidR="00414B35" w:rsidRPr="00737E72" w:rsidRDefault="00D40FB8" w:rsidP="00737E72">
      <w:pPr>
        <w:numPr>
          <w:ilvl w:val="0"/>
          <w:numId w:val="3"/>
        </w:numPr>
        <w:ind w:left="900" w:right="890"/>
        <w:rPr>
          <w:rFonts w:asciiTheme="majorHAnsi" w:hAnsiTheme="majorHAnsi"/>
        </w:rPr>
      </w:pPr>
      <w:r w:rsidRPr="00737E72">
        <w:rPr>
          <w:rFonts w:asciiTheme="majorHAnsi" w:hAnsiTheme="majorHAnsi"/>
        </w:rPr>
        <w:t xml:space="preserve">Evidencing and display of completed projects and products </w:t>
      </w:r>
    </w:p>
    <w:p w14:paraId="0000002F" w14:textId="77777777" w:rsidR="00414B35" w:rsidRPr="00737E72" w:rsidRDefault="00D40FB8" w:rsidP="00737E72">
      <w:pPr>
        <w:numPr>
          <w:ilvl w:val="0"/>
          <w:numId w:val="3"/>
        </w:numPr>
        <w:ind w:left="900" w:right="890"/>
        <w:rPr>
          <w:rFonts w:asciiTheme="majorHAnsi" w:hAnsiTheme="majorHAnsi"/>
        </w:rPr>
      </w:pPr>
      <w:r w:rsidRPr="00737E72">
        <w:rPr>
          <w:rFonts w:asciiTheme="majorHAnsi" w:hAnsiTheme="majorHAnsi"/>
        </w:rPr>
        <w:t>Walkthroughs which will include conversations with children</w:t>
      </w:r>
    </w:p>
    <w:p w14:paraId="00000030" w14:textId="77777777" w:rsidR="00414B35" w:rsidRPr="00737E72" w:rsidRDefault="00D40FB8" w:rsidP="00737E72">
      <w:pPr>
        <w:numPr>
          <w:ilvl w:val="0"/>
          <w:numId w:val="3"/>
        </w:numPr>
        <w:ind w:left="900" w:right="890"/>
        <w:rPr>
          <w:rFonts w:asciiTheme="majorHAnsi" w:hAnsiTheme="majorHAnsi"/>
        </w:rPr>
      </w:pPr>
      <w:r w:rsidRPr="00737E72">
        <w:rPr>
          <w:rFonts w:asciiTheme="majorHAnsi" w:hAnsiTheme="majorHAnsi"/>
        </w:rPr>
        <w:t>Children’s workbook</w:t>
      </w:r>
      <w:r w:rsidRPr="00737E72">
        <w:rPr>
          <w:rFonts w:asciiTheme="majorHAnsi" w:hAnsiTheme="majorHAnsi"/>
        </w:rPr>
        <w:t xml:space="preserve"> - Art and Design</w:t>
      </w:r>
    </w:p>
    <w:p w14:paraId="00000031" w14:textId="77777777" w:rsidR="00414B35" w:rsidRPr="00737E72" w:rsidRDefault="00414B35" w:rsidP="00737E72">
      <w:pPr>
        <w:ind w:left="900" w:right="890"/>
        <w:rPr>
          <w:rFonts w:asciiTheme="majorHAnsi" w:hAnsiTheme="majorHAnsi"/>
        </w:rPr>
      </w:pPr>
    </w:p>
    <w:p w14:paraId="00000032" w14:textId="77777777" w:rsidR="00414B35" w:rsidRPr="00737E72" w:rsidRDefault="00414B35" w:rsidP="00737E72">
      <w:pPr>
        <w:ind w:left="900" w:right="890"/>
        <w:rPr>
          <w:rFonts w:asciiTheme="majorHAnsi" w:hAnsiTheme="majorHAnsi"/>
        </w:rPr>
      </w:pPr>
    </w:p>
    <w:p w14:paraId="00000033" w14:textId="77777777" w:rsidR="00414B35" w:rsidRPr="00737E72" w:rsidRDefault="00414B35" w:rsidP="00737E72">
      <w:pPr>
        <w:ind w:left="900" w:right="890"/>
        <w:rPr>
          <w:rFonts w:asciiTheme="majorHAnsi" w:hAnsiTheme="majorHAnsi"/>
        </w:rPr>
      </w:pPr>
    </w:p>
    <w:p w14:paraId="00000034" w14:textId="77777777" w:rsidR="00414B35" w:rsidRPr="00737E72" w:rsidRDefault="00414B35" w:rsidP="00737E72">
      <w:pPr>
        <w:ind w:left="900" w:right="890"/>
        <w:rPr>
          <w:rFonts w:asciiTheme="majorHAnsi" w:hAnsiTheme="majorHAnsi"/>
        </w:rPr>
      </w:pPr>
    </w:p>
    <w:sectPr w:rsidR="00414B35" w:rsidRPr="00737E72">
      <w:headerReference w:type="default" r:id="rId7"/>
      <w:pgSz w:w="11906" w:h="16838"/>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AF54" w14:textId="77777777" w:rsidR="00737E72" w:rsidRDefault="00737E72" w:rsidP="00737E72">
      <w:pPr>
        <w:spacing w:line="240" w:lineRule="auto"/>
      </w:pPr>
      <w:r>
        <w:separator/>
      </w:r>
    </w:p>
  </w:endnote>
  <w:endnote w:type="continuationSeparator" w:id="0">
    <w:p w14:paraId="61913065" w14:textId="77777777" w:rsidR="00737E72" w:rsidRDefault="00737E72" w:rsidP="00737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6DE1" w14:textId="77777777" w:rsidR="00737E72" w:rsidRDefault="00737E72" w:rsidP="00737E72">
      <w:pPr>
        <w:spacing w:line="240" w:lineRule="auto"/>
      </w:pPr>
      <w:r>
        <w:separator/>
      </w:r>
    </w:p>
  </w:footnote>
  <w:footnote w:type="continuationSeparator" w:id="0">
    <w:p w14:paraId="0AD86DF3" w14:textId="77777777" w:rsidR="00737E72" w:rsidRDefault="00737E72" w:rsidP="00737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3D17" w14:textId="40634DFD" w:rsidR="00737E72" w:rsidRPr="00FA0E0B" w:rsidRDefault="00737E72" w:rsidP="00737E72">
    <w:pPr>
      <w:pStyle w:val="Header"/>
      <w:jc w:val="right"/>
      <w:rPr>
        <w:i/>
        <w:sz w:val="40"/>
      </w:rPr>
    </w:pPr>
    <w:r w:rsidRPr="00FA0E0B">
      <w:rPr>
        <w:b/>
        <w:i/>
        <w:noProof/>
        <w:sz w:val="40"/>
      </w:rPr>
      <w:drawing>
        <wp:anchor distT="0" distB="0" distL="114300" distR="114300" simplePos="0" relativeHeight="251659264" behindDoc="0" locked="0" layoutInCell="1" allowOverlap="1" wp14:anchorId="04B88D66" wp14:editId="37154711">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r>
      <w:rPr>
        <w:i/>
        <w:sz w:val="40"/>
      </w:rPr>
      <w:t>DT</w:t>
    </w:r>
    <w:r>
      <w:rPr>
        <w:i/>
        <w:sz w:val="40"/>
      </w:rPr>
      <w:t xml:space="preserve"> Curriculum</w:t>
    </w:r>
  </w:p>
  <w:p w14:paraId="2E31546F" w14:textId="33A6D692" w:rsidR="00737E72" w:rsidRDefault="00737E72">
    <w:pPr>
      <w:pStyle w:val="Header"/>
    </w:pPr>
  </w:p>
  <w:p w14:paraId="3E6A28DB" w14:textId="77777777" w:rsidR="00737E72" w:rsidRDefault="0073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00F"/>
    <w:multiLevelType w:val="multilevel"/>
    <w:tmpl w:val="C204A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6A3DEE"/>
    <w:multiLevelType w:val="multilevel"/>
    <w:tmpl w:val="0B90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F50F9"/>
    <w:multiLevelType w:val="multilevel"/>
    <w:tmpl w:val="5774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81ED3"/>
    <w:multiLevelType w:val="multilevel"/>
    <w:tmpl w:val="59CC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35"/>
    <w:rsid w:val="00414B35"/>
    <w:rsid w:val="00737E72"/>
    <w:rsid w:val="00D4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D8D3"/>
  <w15:docId w15:val="{581349F8-2485-403D-9DF9-28CAB632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37E72"/>
    <w:pPr>
      <w:tabs>
        <w:tab w:val="center" w:pos="4680"/>
        <w:tab w:val="right" w:pos="9360"/>
      </w:tabs>
      <w:spacing w:line="240" w:lineRule="auto"/>
    </w:pPr>
  </w:style>
  <w:style w:type="character" w:customStyle="1" w:styleId="HeaderChar">
    <w:name w:val="Header Char"/>
    <w:basedOn w:val="DefaultParagraphFont"/>
    <w:link w:val="Header"/>
    <w:uiPriority w:val="99"/>
    <w:rsid w:val="00737E72"/>
  </w:style>
  <w:style w:type="paragraph" w:styleId="Footer">
    <w:name w:val="footer"/>
    <w:basedOn w:val="Normal"/>
    <w:link w:val="FooterChar"/>
    <w:uiPriority w:val="99"/>
    <w:unhideWhenUsed/>
    <w:rsid w:val="00737E72"/>
    <w:pPr>
      <w:tabs>
        <w:tab w:val="center" w:pos="4680"/>
        <w:tab w:val="right" w:pos="9360"/>
      </w:tabs>
      <w:spacing w:line="240" w:lineRule="auto"/>
    </w:pPr>
  </w:style>
  <w:style w:type="character" w:customStyle="1" w:styleId="FooterChar">
    <w:name w:val="Footer Char"/>
    <w:basedOn w:val="DefaultParagraphFont"/>
    <w:link w:val="Footer"/>
    <w:uiPriority w:val="99"/>
    <w:rsid w:val="007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OurSchool</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Corbino</dc:creator>
  <cp:lastModifiedBy>A Corbino</cp:lastModifiedBy>
  <cp:revision>3</cp:revision>
  <dcterms:created xsi:type="dcterms:W3CDTF">2021-03-22T16:22:00Z</dcterms:created>
  <dcterms:modified xsi:type="dcterms:W3CDTF">2021-03-22T16:23:00Z</dcterms:modified>
</cp:coreProperties>
</file>