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4394" w14:textId="197D650A" w:rsidR="00C658FB" w:rsidRDefault="009C491D" w:rsidP="0014039D">
      <w:pPr>
        <w:pStyle w:val="BodyText"/>
        <w:jc w:val="center"/>
        <w:rPr>
          <w:i/>
          <w:sz w:val="32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487593472" behindDoc="0" locked="0" layoutInCell="1" allowOverlap="1" wp14:anchorId="0C172333" wp14:editId="17FB50F9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7074535" cy="472440"/>
                <wp:effectExtent l="0" t="0" r="0" b="0"/>
                <wp:wrapSquare wrapText="bothSides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4724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72333" id="docshapegroup30" o:spid="_x0000_s1026" style="position:absolute;left:0;text-align:left;margin-left:0;margin-top:19.8pt;width:557.05pt;height:37.2pt;z-index:487593472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4039D" w:rsidRPr="0014039D">
        <w:rPr>
          <w:i/>
          <w:noProof/>
          <w:sz w:val="40"/>
          <w:lang w:eastAsia="en-GB"/>
        </w:rPr>
        <w:drawing>
          <wp:anchor distT="0" distB="0" distL="114300" distR="114300" simplePos="0" relativeHeight="251666432" behindDoc="0" locked="0" layoutInCell="1" allowOverlap="1" wp14:anchorId="2BDF748D" wp14:editId="06D9D9A3">
            <wp:simplePos x="0" y="0"/>
            <wp:positionH relativeFrom="column">
              <wp:posOffset>9791700</wp:posOffset>
            </wp:positionH>
            <wp:positionV relativeFrom="paragraph">
              <wp:posOffset>-312420</wp:posOffset>
            </wp:positionV>
            <wp:extent cx="731520" cy="731520"/>
            <wp:effectExtent l="0" t="0" r="0" b="0"/>
            <wp:wrapSquare wrapText="bothSides"/>
            <wp:docPr id="27" name="Picture 27" descr="\\SVR_VM_DC\STAFF_USERS$\SLT\sbrunt\Desktop\st-aug-badg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_VM_DC\STAFF_USERS$\SLT\sbrunt\Desktop\st-aug-badge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39D" w:rsidRPr="0014039D">
        <w:rPr>
          <w:i/>
          <w:sz w:val="32"/>
        </w:rPr>
        <w:t>Sport Premium Statement 202</w:t>
      </w:r>
      <w:r w:rsidR="00022138">
        <w:rPr>
          <w:i/>
          <w:sz w:val="32"/>
        </w:rPr>
        <w:t>2</w:t>
      </w:r>
      <w:r w:rsidR="0014039D" w:rsidRPr="0014039D">
        <w:rPr>
          <w:i/>
          <w:sz w:val="32"/>
        </w:rPr>
        <w:t>-2</w:t>
      </w:r>
      <w:r w:rsidR="00022138">
        <w:rPr>
          <w:i/>
          <w:sz w:val="32"/>
        </w:rPr>
        <w:t>3</w:t>
      </w:r>
    </w:p>
    <w:p w14:paraId="49BDB04F" w14:textId="0F2BCAEA" w:rsidR="0014039D" w:rsidRPr="0014039D" w:rsidRDefault="0014039D" w:rsidP="0014039D">
      <w:pPr>
        <w:pStyle w:val="BodyText"/>
        <w:jc w:val="center"/>
        <w:rPr>
          <w:i/>
          <w:sz w:val="20"/>
        </w:rPr>
      </w:pPr>
    </w:p>
    <w:p w14:paraId="229DFC06" w14:textId="61BDA570" w:rsidR="00C658FB" w:rsidRDefault="00C658FB" w:rsidP="0014039D">
      <w:pPr>
        <w:pStyle w:val="BodyText"/>
        <w:tabs>
          <w:tab w:val="left" w:pos="6088"/>
        </w:tabs>
        <w:spacing w:before="96"/>
        <w:ind w:left="720"/>
        <w:jc w:val="both"/>
        <w:rPr>
          <w:sz w:val="20"/>
        </w:rPr>
      </w:pPr>
    </w:p>
    <w:p w14:paraId="21DA3039" w14:textId="7201AD1E" w:rsidR="00C658FB" w:rsidRDefault="00C658FB">
      <w:pPr>
        <w:pStyle w:val="BodyText"/>
        <w:spacing w:before="11"/>
        <w:rPr>
          <w:sz w:val="18"/>
        </w:rPr>
      </w:pPr>
    </w:p>
    <w:p w14:paraId="2084C5F2" w14:textId="594CDE78" w:rsidR="0014039D" w:rsidRDefault="0014039D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13A36655" w:rsidR="00C658FB" w:rsidRDefault="00D131A0" w:rsidP="00955228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55228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955228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64B29AF" w14:textId="71F9CD05" w:rsidR="00C658FB" w:rsidRDefault="00D131A0" w:rsidP="007A2297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4039D">
              <w:rPr>
                <w:color w:val="231F20"/>
                <w:sz w:val="24"/>
              </w:rPr>
              <w:t>18</w:t>
            </w:r>
            <w:r w:rsidR="00FE1453">
              <w:rPr>
                <w:color w:val="231F20"/>
                <w:sz w:val="24"/>
              </w:rPr>
              <w:t>,</w:t>
            </w:r>
            <w:r w:rsidR="007A2297">
              <w:rPr>
                <w:color w:val="231F20"/>
                <w:sz w:val="24"/>
              </w:rPr>
              <w:t>400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041D1DE8" w:rsidR="00C658FB" w:rsidRDefault="00D131A0" w:rsidP="00955228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55228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955228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955228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3AD9E8E5" w:rsidR="005C4E1F" w:rsidRDefault="005C4E1F" w:rsidP="00FE1453">
            <w:pPr>
              <w:pStyle w:val="TableParagraph"/>
              <w:spacing w:before="21" w:line="278" w:lineRule="exact"/>
              <w:rPr>
                <w:sz w:val="20"/>
              </w:rPr>
            </w:pPr>
          </w:p>
        </w:tc>
      </w:tr>
    </w:tbl>
    <w:p w14:paraId="0264B48F" w14:textId="7F6F8812" w:rsidR="00C658FB" w:rsidRDefault="009C491D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2823C5F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603885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603885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47.55pt;z-index:-15725056;mso-wrap-distance-left:0;mso-wrap-distance-right:0;mso-position-horizontal-relative:page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80579C6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8DF9839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71EAB" w14:paraId="631DC4ED" w14:textId="77777777">
        <w:trPr>
          <w:trHeight w:val="1472"/>
        </w:trPr>
        <w:tc>
          <w:tcPr>
            <w:tcW w:w="11582" w:type="dxa"/>
          </w:tcPr>
          <w:p w14:paraId="3E85B492" w14:textId="76853C4E" w:rsidR="00871EAB" w:rsidRDefault="00871EAB" w:rsidP="00871EAB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48796DCA" w:rsidR="00871EAB" w:rsidRDefault="00871EAB" w:rsidP="00871EAB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2022.</w:t>
            </w:r>
          </w:p>
          <w:p w14:paraId="396E5695" w14:textId="77777777" w:rsidR="00871EAB" w:rsidRDefault="00871EAB" w:rsidP="00871EA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C1031EF" w:rsidR="00871EAB" w:rsidRDefault="00871EAB" w:rsidP="00871EAB">
            <w:pPr>
              <w:pStyle w:val="TableParagraph"/>
              <w:spacing w:before="130"/>
              <w:ind w:left="46"/>
              <w:rPr>
                <w:sz w:val="24"/>
              </w:rPr>
            </w:pPr>
            <w:r w:rsidRPr="00CB3042">
              <w:t>57%</w:t>
            </w:r>
          </w:p>
        </w:tc>
      </w:tr>
      <w:tr w:rsidR="00871EAB" w14:paraId="46ACD619" w14:textId="77777777">
        <w:trPr>
          <w:trHeight w:val="944"/>
        </w:trPr>
        <w:tc>
          <w:tcPr>
            <w:tcW w:w="11582" w:type="dxa"/>
          </w:tcPr>
          <w:p w14:paraId="0818923D" w14:textId="01F0D270" w:rsidR="00871EAB" w:rsidRDefault="00871EAB" w:rsidP="00871EAB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871EAB" w:rsidRDefault="00871EAB" w:rsidP="00871EAB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345858F2" w:rsidR="00871EAB" w:rsidRDefault="00871EAB" w:rsidP="00871EAB">
            <w:pPr>
              <w:pStyle w:val="TableParagraph"/>
              <w:spacing w:before="131"/>
              <w:ind w:left="42"/>
              <w:rPr>
                <w:sz w:val="24"/>
              </w:rPr>
            </w:pPr>
            <w:r w:rsidRPr="00CB3042">
              <w:t>33%</w:t>
            </w:r>
          </w:p>
        </w:tc>
      </w:tr>
      <w:tr w:rsidR="00871EA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871EAB" w:rsidRDefault="00871EAB" w:rsidP="00871EAB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3C58FB74" w:rsidR="00871EAB" w:rsidRDefault="00871EAB" w:rsidP="00871EAB">
            <w:pPr>
              <w:pStyle w:val="TableParagraph"/>
              <w:spacing w:before="41"/>
              <w:ind w:left="36"/>
              <w:rPr>
                <w:sz w:val="23"/>
              </w:rPr>
            </w:pPr>
            <w:r w:rsidRPr="00CB3042">
              <w:t>33%</w:t>
            </w:r>
          </w:p>
        </w:tc>
      </w:tr>
      <w:tr w:rsidR="00871EA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871EAB" w:rsidRDefault="00871EAB" w:rsidP="00871EAB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3CB36C2E" w:rsidR="00871EAB" w:rsidRDefault="00871EAB" w:rsidP="00871EAB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CB3042"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00AE221" w:rsidR="00C658FB" w:rsidRDefault="009C491D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1F620FF5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3D3852A3" w:rsidR="00C658FB" w:rsidRDefault="00D131A0" w:rsidP="00B838FD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B838FD">
              <w:t>2</w:t>
            </w:r>
            <w:r>
              <w:t>/2</w:t>
            </w:r>
            <w:r w:rsidR="00B838FD">
              <w:t>3</w:t>
            </w:r>
          </w:p>
        </w:tc>
        <w:tc>
          <w:tcPr>
            <w:tcW w:w="3600" w:type="dxa"/>
          </w:tcPr>
          <w:p w14:paraId="3EADDAA7" w14:textId="22443319" w:rsidR="00C658FB" w:rsidRPr="0014039D" w:rsidRDefault="00D131A0" w:rsidP="00B838FD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14039D">
              <w:rPr>
                <w:b/>
                <w:color w:val="231F20"/>
                <w:sz w:val="24"/>
              </w:rPr>
              <w:t xml:space="preserve"> </w:t>
            </w:r>
            <w:r w:rsidR="0014039D">
              <w:rPr>
                <w:color w:val="231F20"/>
                <w:sz w:val="24"/>
              </w:rPr>
              <w:t>£</w:t>
            </w:r>
            <w:r w:rsidR="00B838FD">
              <w:rPr>
                <w:color w:val="231F20"/>
                <w:sz w:val="24"/>
              </w:rPr>
              <w:t>18,40</w:t>
            </w:r>
            <w:r w:rsidR="000B0DE2">
              <w:rPr>
                <w:color w:val="231F20"/>
                <w:sz w:val="24"/>
              </w:rPr>
              <w:t>0</w:t>
            </w:r>
          </w:p>
        </w:tc>
        <w:tc>
          <w:tcPr>
            <w:tcW w:w="4923" w:type="dxa"/>
            <w:gridSpan w:val="2"/>
          </w:tcPr>
          <w:p w14:paraId="2EAA04A6" w14:textId="65F4ACF1" w:rsidR="00C658FB" w:rsidRDefault="00D131A0" w:rsidP="000B0DE2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14039D">
              <w:rPr>
                <w:b/>
                <w:color w:val="231F20"/>
                <w:sz w:val="24"/>
              </w:rPr>
              <w:t xml:space="preserve"> </w:t>
            </w:r>
            <w:r w:rsidR="000B0DE2">
              <w:rPr>
                <w:color w:val="231F20"/>
                <w:sz w:val="24"/>
              </w:rPr>
              <w:t>25</w:t>
            </w:r>
            <w:r w:rsidR="0014039D" w:rsidRPr="0014039D">
              <w:rPr>
                <w:color w:val="231F20"/>
                <w:sz w:val="24"/>
              </w:rPr>
              <w:t>/07/22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3856847A" w:rsidR="00C658FB" w:rsidRPr="00F87AA3" w:rsidRDefault="006508C7">
            <w:pPr>
              <w:pStyle w:val="TableParagraph"/>
              <w:spacing w:before="54"/>
              <w:ind w:left="32"/>
              <w:rPr>
                <w:sz w:val="24"/>
              </w:rPr>
            </w:pPr>
            <w:r>
              <w:rPr>
                <w:sz w:val="24"/>
              </w:rPr>
              <w:t>16</w:t>
            </w:r>
            <w:r w:rsidR="00F87AA3" w:rsidRPr="00F87AA3">
              <w:rPr>
                <w:sz w:val="24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14039D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B4FBEAB" w14:textId="77777777" w:rsidR="0014039D" w:rsidRDefault="0014039D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2A4">
              <w:rPr>
                <w:rFonts w:asciiTheme="minorHAnsi" w:hAnsiTheme="minorHAnsi" w:cstheme="minorHAnsi"/>
              </w:rPr>
              <w:t>Improved engagement in physical activity</w:t>
            </w:r>
            <w:r>
              <w:rPr>
                <w:rFonts w:asciiTheme="minorHAnsi" w:hAnsiTheme="minorHAnsi" w:cstheme="minorHAnsi"/>
              </w:rPr>
              <w:t xml:space="preserve"> throughout the day. </w:t>
            </w:r>
          </w:p>
          <w:p w14:paraId="4D383DC0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C206DE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0E4C8D6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5948FD9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C88CFD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Improvement in attainment of swimming in Year 6. </w:t>
            </w:r>
          </w:p>
          <w:p w14:paraId="41E08E27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B2A093F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294F2D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74456EB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B17D742" w14:textId="77777777" w:rsidR="00C56594" w:rsidRDefault="00C56594" w:rsidP="001403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2B362C4" w14:textId="389EFD7F" w:rsidR="00C56594" w:rsidRDefault="00C56594" w:rsidP="0014039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Engage more children in active play at lunch times. 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CF0DF06" w14:textId="77777777" w:rsidR="00C56594" w:rsidRDefault="0014039D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Purchase equipment to engage children into active play at break times and lunch </w:t>
            </w:r>
            <w:r w:rsidR="00C56594">
              <w:rPr>
                <w:rFonts w:asciiTheme="minorHAnsi" w:hAnsiTheme="minorHAnsi" w:cstheme="minorHAnsi"/>
              </w:rPr>
              <w:t>times.</w:t>
            </w:r>
          </w:p>
          <w:p w14:paraId="0762B319" w14:textId="77777777" w:rsid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</w:p>
          <w:p w14:paraId="17824213" w14:textId="77777777" w:rsid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</w:p>
          <w:p w14:paraId="1D7A7E0D" w14:textId="77777777" w:rsid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</w:p>
          <w:p w14:paraId="0B149292" w14:textId="77777777" w:rsid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Catch up swimming sessions for Year 6s in late Summer Term. </w:t>
            </w:r>
          </w:p>
          <w:p w14:paraId="6A98D41D" w14:textId="77777777" w:rsid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</w:p>
          <w:p w14:paraId="32BE563A" w14:textId="77777777" w:rsid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</w:p>
          <w:p w14:paraId="2857E7E2" w14:textId="77777777" w:rsid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</w:p>
          <w:p w14:paraId="532E0864" w14:textId="77777777" w:rsid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</w:p>
          <w:p w14:paraId="46E0DD9B" w14:textId="7B5A95A1" w:rsidR="00C56594" w:rsidRPr="00C56594" w:rsidRDefault="00C56594" w:rsidP="00C56594">
            <w:pPr>
              <w:pStyle w:val="TableParagraph"/>
              <w:spacing w:before="46" w:line="235" w:lineRule="auto"/>
              <w:ind w:left="0" w:righ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Just Do Sport do daily lunch time clubs for children across the week.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3CFC8BD" w14:textId="3AC9BF0B" w:rsidR="0014039D" w:rsidRDefault="0014039D" w:rsidP="0014039D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7A2297">
              <w:rPr>
                <w:sz w:val="24"/>
              </w:rPr>
              <w:t>500</w:t>
            </w:r>
          </w:p>
          <w:p w14:paraId="3B5BD564" w14:textId="77777777" w:rsidR="0014039D" w:rsidRDefault="0014039D" w:rsidP="0014039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524A2C3" w14:textId="3DD35A58" w:rsidR="0014039D" w:rsidRDefault="0014039D" w:rsidP="0014039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03DB3B7" w14:textId="77777777" w:rsidR="003374EB" w:rsidRDefault="003374EB" w:rsidP="0014039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115B0BD" w14:textId="50427E7E" w:rsidR="0014039D" w:rsidRDefault="0014039D" w:rsidP="0014039D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F87AA3">
              <w:rPr>
                <w:sz w:val="24"/>
              </w:rPr>
              <w:t>1</w:t>
            </w:r>
            <w:r w:rsidR="00C56594">
              <w:rPr>
                <w:sz w:val="24"/>
              </w:rPr>
              <w:t>000</w:t>
            </w:r>
          </w:p>
          <w:p w14:paraId="27039917" w14:textId="77777777" w:rsidR="0014039D" w:rsidRDefault="0014039D" w:rsidP="0014039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9838A31" w14:textId="77777777" w:rsidR="0014039D" w:rsidRDefault="0014039D" w:rsidP="0014039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EB1295C" w14:textId="77777777" w:rsidR="003374EB" w:rsidRDefault="003374EB" w:rsidP="0014039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EBF0952" w14:textId="5C836D0B" w:rsidR="0014039D" w:rsidRDefault="0014039D" w:rsidP="0014039D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C56594">
              <w:rPr>
                <w:sz w:val="24"/>
              </w:rPr>
              <w:t>1500</w:t>
            </w:r>
          </w:p>
          <w:p w14:paraId="316F6D6E" w14:textId="77777777" w:rsidR="0014039D" w:rsidRDefault="0014039D" w:rsidP="0014039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233DC1C" w14:textId="303871B6" w:rsidR="0014039D" w:rsidRDefault="0014039D" w:rsidP="0014039D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3333F70" w14:textId="48FE71D4" w:rsidR="00AB3029" w:rsidRDefault="00AB3029" w:rsidP="007A2297">
            <w:pPr>
              <w:pStyle w:val="TableParagraph"/>
              <w:spacing w:before="160"/>
              <w:ind w:left="0"/>
              <w:rPr>
                <w:b/>
                <w:sz w:val="24"/>
              </w:rPr>
            </w:pPr>
            <w:r w:rsidRPr="00AB3029">
              <w:rPr>
                <w:b/>
                <w:sz w:val="24"/>
              </w:rPr>
              <w:t>Total: £</w:t>
            </w:r>
            <w:r w:rsidR="00F87AA3">
              <w:rPr>
                <w:b/>
                <w:sz w:val="24"/>
              </w:rPr>
              <w:t>3</w:t>
            </w:r>
            <w:r w:rsidR="00C56594">
              <w:rPr>
                <w:b/>
                <w:sz w:val="24"/>
              </w:rPr>
              <w:t>000</w:t>
            </w:r>
          </w:p>
          <w:p w14:paraId="3BA26C6F" w14:textId="0D5C263A" w:rsidR="007A2297" w:rsidRPr="00AB3029" w:rsidRDefault="007A2297" w:rsidP="007A2297">
            <w:pPr>
              <w:pStyle w:val="TableParagraph"/>
              <w:spacing w:before="160"/>
              <w:ind w:left="0"/>
              <w:rPr>
                <w:b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CA525E5" w14:textId="77777777" w:rsidR="0014039D" w:rsidRDefault="0014039D" w:rsidP="0014039D">
            <w:pPr>
              <w:pStyle w:val="TableParagraph"/>
              <w:spacing w:before="46" w:line="235" w:lineRule="auto"/>
              <w:ind w:left="109" w:right="60"/>
              <w:rPr>
                <w:rFonts w:asciiTheme="minorHAnsi" w:hAnsiTheme="minorHAnsi" w:cstheme="minorHAnsi"/>
                <w:b/>
              </w:rPr>
            </w:pPr>
          </w:p>
          <w:p w14:paraId="6772A13F" w14:textId="68B2DABE" w:rsidR="0014039D" w:rsidRDefault="0014039D" w:rsidP="0014039D">
            <w:pPr>
              <w:pStyle w:val="TableParagraph"/>
              <w:spacing w:before="46" w:line="235" w:lineRule="auto"/>
              <w:ind w:left="109" w:right="60"/>
              <w:rPr>
                <w:rFonts w:asciiTheme="minorHAnsi" w:hAnsiTheme="minorHAnsi" w:cstheme="minorHAnsi"/>
              </w:rPr>
            </w:pPr>
          </w:p>
          <w:p w14:paraId="307E8B62" w14:textId="01B5F8B6" w:rsidR="007A2297" w:rsidRDefault="007A2297" w:rsidP="0014039D">
            <w:pPr>
              <w:pStyle w:val="TableParagraph"/>
              <w:spacing w:before="46" w:line="235" w:lineRule="auto"/>
              <w:ind w:left="109" w:right="60"/>
              <w:rPr>
                <w:rFonts w:asciiTheme="minorHAnsi" w:hAnsiTheme="minorHAnsi" w:cstheme="minorHAnsi"/>
              </w:rPr>
            </w:pPr>
          </w:p>
          <w:p w14:paraId="3D1303E2" w14:textId="77777777" w:rsidR="007A2297" w:rsidRDefault="007A2297" w:rsidP="0014039D">
            <w:pPr>
              <w:pStyle w:val="TableParagraph"/>
              <w:spacing w:before="46" w:line="235" w:lineRule="auto"/>
              <w:ind w:left="109" w:right="60"/>
              <w:rPr>
                <w:rFonts w:asciiTheme="minorHAnsi" w:hAnsiTheme="minorHAnsi" w:cstheme="minorHAnsi"/>
                <w:b/>
              </w:rPr>
            </w:pPr>
          </w:p>
          <w:p w14:paraId="6126B218" w14:textId="1D88BD90" w:rsidR="0014039D" w:rsidRPr="003374EB" w:rsidRDefault="0014039D" w:rsidP="003374E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7777777" w:rsidR="0014039D" w:rsidRDefault="0014039D" w:rsidP="009A09BB">
            <w:pPr>
              <w:pStyle w:val="TableParagraph"/>
              <w:spacing w:before="46" w:line="235" w:lineRule="auto"/>
              <w:ind w:right="267"/>
              <w:rPr>
                <w:rFonts w:ascii="Times New Roman"/>
                <w:sz w:val="24"/>
              </w:rPr>
            </w:pPr>
          </w:p>
        </w:tc>
      </w:tr>
      <w:tr w:rsidR="0014039D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14039D" w:rsidRDefault="0014039D" w:rsidP="0014039D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14039D" w:rsidRDefault="0014039D" w:rsidP="0014039D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14039D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14039D" w:rsidRDefault="0014039D" w:rsidP="0014039D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1270D10D" w:rsidR="0014039D" w:rsidRPr="00F87AA3" w:rsidRDefault="00F87AA3" w:rsidP="006508C7">
            <w:pPr>
              <w:pStyle w:val="TableParagraph"/>
              <w:spacing w:before="45" w:line="255" w:lineRule="exact"/>
              <w:ind w:left="39"/>
              <w:rPr>
                <w:sz w:val="24"/>
              </w:rPr>
            </w:pPr>
            <w:r>
              <w:rPr>
                <w:sz w:val="24"/>
              </w:rPr>
              <w:t>2</w:t>
            </w:r>
            <w:r w:rsidR="006508C7">
              <w:rPr>
                <w:sz w:val="24"/>
              </w:rPr>
              <w:t>3</w:t>
            </w:r>
            <w:r w:rsidRPr="00F87AA3">
              <w:rPr>
                <w:sz w:val="24"/>
              </w:rPr>
              <w:t>%</w:t>
            </w:r>
          </w:p>
        </w:tc>
      </w:tr>
      <w:tr w:rsidR="0014039D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14039D" w:rsidRDefault="0014039D" w:rsidP="0014039D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14039D" w:rsidRDefault="0014039D" w:rsidP="0014039D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14039D" w:rsidRDefault="0014039D" w:rsidP="0014039D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14039D" w:rsidRDefault="0014039D" w:rsidP="001403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4039D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14039D" w:rsidRDefault="0014039D" w:rsidP="0014039D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14039D" w:rsidRDefault="0014039D" w:rsidP="0014039D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14039D" w:rsidRDefault="0014039D" w:rsidP="0014039D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14039D" w:rsidRDefault="0014039D" w:rsidP="0014039D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14039D" w:rsidRDefault="0014039D" w:rsidP="0014039D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14039D" w:rsidRDefault="0014039D" w:rsidP="0014039D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17887215" w14:textId="77777777" w:rsidR="0014039D" w:rsidRDefault="0014039D" w:rsidP="0014039D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9C491D" w14:paraId="5E88C340" w14:textId="77777777">
        <w:trPr>
          <w:trHeight w:val="1690"/>
        </w:trPr>
        <w:tc>
          <w:tcPr>
            <w:tcW w:w="3720" w:type="dxa"/>
          </w:tcPr>
          <w:p w14:paraId="460C6E26" w14:textId="3885DFB3" w:rsidR="009C491D" w:rsidRDefault="009C491D" w:rsidP="009C49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262A4">
              <w:rPr>
                <w:rFonts w:asciiTheme="minorHAnsi" w:hAnsiTheme="minorHAnsi" w:cstheme="minorHAnsi"/>
              </w:rPr>
              <w:t>Raise the profile of PE in school</w:t>
            </w:r>
            <w:r>
              <w:rPr>
                <w:rFonts w:asciiTheme="minorHAnsi" w:hAnsiTheme="minorHAnsi" w:cstheme="minorHAnsi"/>
              </w:rPr>
              <w:t xml:space="preserve"> so that the children are aware of how important PE and physical activity is and so they are proud to participate in sport too. </w:t>
            </w:r>
          </w:p>
          <w:p w14:paraId="6169367A" w14:textId="77777777" w:rsidR="009C491D" w:rsidRDefault="009C491D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BC9883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6A515C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4B0B5D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D5875EC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A58590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D849085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BFA0BC4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757CC9F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FAD2C3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6CBEFD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B2F0D40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FDCD2A" w14:textId="6BAD5B89" w:rsidR="004211B1" w:rsidRDefault="004211B1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5F1633C" w14:textId="0B67E9AB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7C0E67" w14:textId="2E41519F" w:rsidR="004211B1" w:rsidRDefault="004211B1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E51030" w14:textId="60AAC997" w:rsidR="004211B1" w:rsidRDefault="004211B1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04A2FD" w14:textId="77777777" w:rsidR="004211B1" w:rsidRDefault="004211B1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F0CD37" w14:textId="77777777" w:rsidR="00050C0C" w:rsidRDefault="00050C0C" w:rsidP="009C491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2CF20E2" w14:textId="4111A613" w:rsidR="00050C0C" w:rsidRPr="00050C0C" w:rsidRDefault="00050C0C" w:rsidP="009C49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00" w:type="dxa"/>
          </w:tcPr>
          <w:p w14:paraId="6E4375DF" w14:textId="77777777" w:rsidR="009C491D" w:rsidRPr="00F22EE1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  <w:r w:rsidRPr="00F22EE1">
              <w:rPr>
                <w:rFonts w:asciiTheme="minorHAnsi" w:hAnsiTheme="minorHAnsi" w:cstheme="minorHAnsi"/>
              </w:rPr>
              <w:t>Engage HLTA to support “</w:t>
            </w:r>
            <w:proofErr w:type="spellStart"/>
            <w:r w:rsidRPr="00F22EE1">
              <w:rPr>
                <w:rFonts w:asciiTheme="minorHAnsi" w:hAnsiTheme="minorHAnsi" w:cstheme="minorHAnsi"/>
              </w:rPr>
              <w:t>Bikeability</w:t>
            </w:r>
            <w:proofErr w:type="spellEnd"/>
            <w:r w:rsidRPr="00F22EE1">
              <w:rPr>
                <w:rFonts w:asciiTheme="minorHAnsi" w:hAnsiTheme="minorHAnsi" w:cstheme="minorHAnsi"/>
              </w:rPr>
              <w:t xml:space="preserve">” sessions across school </w:t>
            </w:r>
            <w:r>
              <w:rPr>
                <w:rFonts w:asciiTheme="minorHAnsi" w:hAnsiTheme="minorHAnsi" w:cstheme="minorHAnsi"/>
              </w:rPr>
              <w:t xml:space="preserve">so that all children at our school gain a chance to learn the life skill of riding a bike. </w:t>
            </w:r>
            <w:r w:rsidRPr="00F22EE1">
              <w:rPr>
                <w:rFonts w:asciiTheme="minorHAnsi" w:hAnsiTheme="minorHAnsi" w:cstheme="minorHAnsi"/>
              </w:rPr>
              <w:t>(</w:t>
            </w:r>
            <w:proofErr w:type="gramStart"/>
            <w:r w:rsidRPr="00F22EE1">
              <w:rPr>
                <w:rFonts w:asciiTheme="minorHAnsi" w:hAnsiTheme="minorHAnsi" w:cstheme="minorHAnsi"/>
              </w:rPr>
              <w:t>approximately</w:t>
            </w:r>
            <w:proofErr w:type="gramEnd"/>
            <w:r w:rsidRPr="00F22EE1">
              <w:rPr>
                <w:rFonts w:asciiTheme="minorHAnsi" w:hAnsiTheme="minorHAnsi" w:cstheme="minorHAnsi"/>
              </w:rPr>
              <w:t xml:space="preserve"> 10 working days).</w:t>
            </w:r>
          </w:p>
          <w:p w14:paraId="2D0DE7CB" w14:textId="77777777" w:rsidR="009C491D" w:rsidRPr="00A262A4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</w:p>
          <w:p w14:paraId="09823349" w14:textId="77777777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  <w:r w:rsidRPr="00F22EE1">
              <w:rPr>
                <w:rFonts w:asciiTheme="minorHAnsi" w:hAnsiTheme="minorHAnsi" w:cstheme="minorHAnsi"/>
              </w:rPr>
              <w:t>Provide speakers, activities and resources to support “Wellbeing and Sports Week”</w:t>
            </w:r>
            <w:r>
              <w:rPr>
                <w:rFonts w:asciiTheme="minorHAnsi" w:hAnsiTheme="minorHAnsi" w:cstheme="minorHAnsi"/>
              </w:rPr>
              <w:t xml:space="preserve"> to inspire children to lead an active lifestyle. </w:t>
            </w:r>
          </w:p>
          <w:p w14:paraId="62F63782" w14:textId="77777777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</w:p>
          <w:p w14:paraId="1ABC54B7" w14:textId="77777777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Enrich Education – </w:t>
            </w:r>
            <w:proofErr w:type="spellStart"/>
            <w:r>
              <w:rPr>
                <w:rFonts w:asciiTheme="minorHAnsi" w:hAnsiTheme="minorHAnsi" w:cstheme="minorHAnsi"/>
              </w:rPr>
              <w:t>Quidditch</w:t>
            </w:r>
            <w:proofErr w:type="spellEnd"/>
            <w:r>
              <w:rPr>
                <w:rFonts w:asciiTheme="minorHAnsi" w:hAnsiTheme="minorHAnsi" w:cstheme="minorHAnsi"/>
              </w:rPr>
              <w:t xml:space="preserve"> Day</w:t>
            </w:r>
          </w:p>
          <w:p w14:paraId="460AA5D4" w14:textId="77777777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</w:p>
          <w:p w14:paraId="10E68082" w14:textId="2D4C5885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</w:p>
          <w:p w14:paraId="64ECB55D" w14:textId="77777777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</w:p>
          <w:p w14:paraId="75DCAC74" w14:textId="749D85BC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Bounce Fitness</w:t>
            </w:r>
          </w:p>
          <w:p w14:paraId="5A207DF3" w14:textId="2B8CA879" w:rsidR="004211B1" w:rsidRDefault="004211B1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</w:p>
          <w:p w14:paraId="4E27F197" w14:textId="5C7ED211" w:rsidR="004211B1" w:rsidRDefault="004211B1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 (TBA)</w:t>
            </w:r>
          </w:p>
          <w:p w14:paraId="2DD0C4F2" w14:textId="77777777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</w:p>
          <w:p w14:paraId="3D20337C" w14:textId="77777777" w:rsidR="009C491D" w:rsidRDefault="009C491D" w:rsidP="009C491D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</w:p>
          <w:p w14:paraId="2F2D3673" w14:textId="77777777" w:rsidR="009C491D" w:rsidRDefault="009C491D" w:rsidP="00FE3F10">
            <w:pPr>
              <w:pStyle w:val="TableParagraph"/>
              <w:spacing w:before="46" w:line="235" w:lineRule="auto"/>
              <w:ind w:right="171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5C2E35E9" w14:textId="05C987C4" w:rsidR="009C491D" w:rsidRDefault="009C491D" w:rsidP="009C491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6508C7">
              <w:rPr>
                <w:sz w:val="24"/>
              </w:rPr>
              <w:t>1500</w:t>
            </w:r>
          </w:p>
          <w:p w14:paraId="1AB81AB2" w14:textId="77777777" w:rsidR="009C491D" w:rsidRDefault="009C491D" w:rsidP="009C491D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F04E23B" w14:textId="77777777" w:rsidR="009C491D" w:rsidRDefault="009C491D" w:rsidP="009C491D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BD76628" w14:textId="0015604B" w:rsidR="009C491D" w:rsidRDefault="009C491D" w:rsidP="009C491D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F1BBDFD" w14:textId="76547B35" w:rsidR="007A2297" w:rsidRDefault="007A2297" w:rsidP="007A229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2207A81A" w14:textId="1AC8AD10" w:rsidR="007A2297" w:rsidRDefault="007A2297" w:rsidP="007A2297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6665C348" w14:textId="16B41BDD" w:rsidR="009C491D" w:rsidRDefault="009C491D" w:rsidP="009C491D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6E4E0D">
              <w:rPr>
                <w:sz w:val="24"/>
              </w:rPr>
              <w:t>1</w:t>
            </w:r>
            <w:r w:rsidR="00FE3F10">
              <w:rPr>
                <w:sz w:val="24"/>
              </w:rPr>
              <w:t>7</w:t>
            </w:r>
            <w:r w:rsidR="006E4E0D">
              <w:rPr>
                <w:sz w:val="24"/>
              </w:rPr>
              <w:t>00</w:t>
            </w:r>
          </w:p>
          <w:p w14:paraId="0706ADD7" w14:textId="7ACB2496" w:rsidR="007A2297" w:rsidRDefault="007A2297" w:rsidP="009C491D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5E477E82" w14:textId="77777777" w:rsidR="007A2297" w:rsidRDefault="007A2297" w:rsidP="009C491D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40D0BE75" w14:textId="21A016EA" w:rsidR="009C491D" w:rsidRDefault="009C491D" w:rsidP="009C491D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FE3F10">
              <w:rPr>
                <w:sz w:val="24"/>
              </w:rPr>
              <w:t>5</w:t>
            </w:r>
            <w:r>
              <w:rPr>
                <w:sz w:val="24"/>
              </w:rPr>
              <w:t>50</w:t>
            </w:r>
          </w:p>
          <w:p w14:paraId="27BC973F" w14:textId="44EAFE64" w:rsidR="004211B1" w:rsidRDefault="004211B1" w:rsidP="009C491D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F87AA3">
              <w:rPr>
                <w:sz w:val="24"/>
              </w:rPr>
              <w:t>500</w:t>
            </w:r>
          </w:p>
          <w:p w14:paraId="077D9CF8" w14:textId="78FB9687" w:rsidR="004211B1" w:rsidRDefault="004211B1" w:rsidP="009C491D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683673C3" w14:textId="77777777" w:rsidR="00050C0C" w:rsidRDefault="00050C0C" w:rsidP="00AB3029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48EA407" w14:textId="46D5F8CD" w:rsidR="009C491D" w:rsidRPr="00AB3029" w:rsidRDefault="00AB3029" w:rsidP="006508C7">
            <w:pPr>
              <w:pStyle w:val="TableParagraph"/>
              <w:spacing w:before="17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Total £</w:t>
            </w:r>
            <w:r w:rsidR="00F87AA3">
              <w:rPr>
                <w:b/>
                <w:sz w:val="24"/>
              </w:rPr>
              <w:t>4</w:t>
            </w:r>
            <w:r w:rsidR="006508C7">
              <w:rPr>
                <w:b/>
                <w:sz w:val="24"/>
              </w:rPr>
              <w:t>2</w:t>
            </w:r>
            <w:r w:rsidR="00F87AA3">
              <w:rPr>
                <w:b/>
                <w:sz w:val="24"/>
              </w:rPr>
              <w:t>50</w:t>
            </w:r>
          </w:p>
        </w:tc>
        <w:tc>
          <w:tcPr>
            <w:tcW w:w="3307" w:type="dxa"/>
          </w:tcPr>
          <w:p w14:paraId="1F37A0F9" w14:textId="2647B453" w:rsidR="004B2330" w:rsidRPr="004B2330" w:rsidRDefault="004B2330" w:rsidP="009C49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34" w:type="dxa"/>
          </w:tcPr>
          <w:p w14:paraId="342730D2" w14:textId="51B07B6A" w:rsidR="00050C0C" w:rsidRPr="009C491D" w:rsidRDefault="00050C0C" w:rsidP="009C491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FB75BB8" w14:textId="7E584749" w:rsidR="00C658FB" w:rsidRDefault="00C658FB">
      <w:pPr>
        <w:rPr>
          <w:rFonts w:ascii="Times New Roman"/>
          <w:sz w:val="24"/>
        </w:rPr>
      </w:pPr>
    </w:p>
    <w:p w14:paraId="1BB3A8A8" w14:textId="529590C2" w:rsidR="007A2297" w:rsidRDefault="007A2297">
      <w:pPr>
        <w:rPr>
          <w:rFonts w:ascii="Times New Roman"/>
          <w:sz w:val="24"/>
        </w:rPr>
      </w:pPr>
    </w:p>
    <w:p w14:paraId="4EDF5172" w14:textId="68445CA0" w:rsidR="007A2297" w:rsidRDefault="007A2297">
      <w:pPr>
        <w:rPr>
          <w:rFonts w:ascii="Times New Roman"/>
          <w:sz w:val="24"/>
        </w:rPr>
      </w:pPr>
    </w:p>
    <w:p w14:paraId="21A25AA4" w14:textId="6C7C0A5C" w:rsidR="007A2297" w:rsidRDefault="007A2297">
      <w:pPr>
        <w:rPr>
          <w:rFonts w:ascii="Times New Roman"/>
          <w:sz w:val="24"/>
        </w:rPr>
      </w:pPr>
    </w:p>
    <w:p w14:paraId="6DA661E2" w14:textId="2305FBB0" w:rsidR="007A2297" w:rsidRDefault="007A2297">
      <w:pPr>
        <w:rPr>
          <w:rFonts w:ascii="Times New Roman"/>
          <w:sz w:val="24"/>
        </w:rPr>
      </w:pPr>
    </w:p>
    <w:p w14:paraId="379547A9" w14:textId="74EAE520" w:rsidR="007A2297" w:rsidRDefault="007A2297">
      <w:pPr>
        <w:rPr>
          <w:rFonts w:ascii="Times New Roman"/>
          <w:sz w:val="24"/>
        </w:rPr>
      </w:pPr>
    </w:p>
    <w:p w14:paraId="7264E872" w14:textId="77777777" w:rsidR="007A2297" w:rsidRDefault="007A2297">
      <w:pPr>
        <w:rPr>
          <w:rFonts w:ascii="Times New Roman"/>
          <w:sz w:val="24"/>
        </w:rPr>
        <w:sectPr w:rsidR="007A2297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668D773B" w:rsidR="00C658FB" w:rsidRDefault="00F87AA3">
            <w:pPr>
              <w:pStyle w:val="TableParagraph"/>
              <w:spacing w:before="23"/>
              <w:ind w:left="35"/>
              <w:rPr>
                <w:sz w:val="19"/>
              </w:rPr>
            </w:pPr>
            <w:r w:rsidRPr="00F87AA3">
              <w:rPr>
                <w:sz w:val="24"/>
              </w:rPr>
              <w:t>4%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34E31983" w14:textId="357E8986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42">
              <w:rPr>
                <w:rFonts w:asciiTheme="minorHAnsi" w:hAnsiTheme="minorHAnsi" w:cstheme="minorHAnsi"/>
              </w:rPr>
              <w:t>Develop staff’s confidence, knowledge and skills in order to improve the teaching of PE across the curriculum</w:t>
            </w:r>
          </w:p>
          <w:p w14:paraId="0D11B3FB" w14:textId="77777777" w:rsidR="00C658FB" w:rsidRPr="00131E42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7B325329" w14:textId="38682BE6" w:rsidR="00C658FB" w:rsidRPr="00131E42" w:rsidRDefault="0087176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Gymnastics skills training</w:t>
            </w:r>
          </w:p>
        </w:tc>
        <w:tc>
          <w:tcPr>
            <w:tcW w:w="1663" w:type="dxa"/>
          </w:tcPr>
          <w:p w14:paraId="54782BC4" w14:textId="77777777" w:rsidR="00C658FB" w:rsidRDefault="0087176E" w:rsidP="0087176E">
            <w:pPr>
              <w:pStyle w:val="NoSpacing"/>
            </w:pPr>
            <w:r>
              <w:t>£ 750</w:t>
            </w:r>
          </w:p>
          <w:p w14:paraId="601BAB53" w14:textId="77777777" w:rsidR="00955228" w:rsidRDefault="00955228" w:rsidP="0087176E">
            <w:pPr>
              <w:pStyle w:val="NoSpacing"/>
            </w:pPr>
          </w:p>
          <w:p w14:paraId="30CE14CB" w14:textId="77777777" w:rsidR="00955228" w:rsidRDefault="00955228" w:rsidP="0087176E">
            <w:pPr>
              <w:pStyle w:val="NoSpacing"/>
            </w:pPr>
          </w:p>
          <w:p w14:paraId="47BC7BE6" w14:textId="77777777" w:rsidR="00955228" w:rsidRDefault="00955228" w:rsidP="0087176E">
            <w:pPr>
              <w:pStyle w:val="NoSpacing"/>
            </w:pPr>
          </w:p>
          <w:p w14:paraId="3F93FA92" w14:textId="77777777" w:rsidR="00955228" w:rsidRDefault="00955228" w:rsidP="0087176E">
            <w:pPr>
              <w:pStyle w:val="NoSpacing"/>
            </w:pPr>
          </w:p>
          <w:p w14:paraId="4FFE1BD7" w14:textId="77777777" w:rsidR="00955228" w:rsidRDefault="00955228" w:rsidP="0087176E">
            <w:pPr>
              <w:pStyle w:val="NoSpacing"/>
            </w:pPr>
          </w:p>
          <w:p w14:paraId="54AD47D3" w14:textId="2AB3D45A" w:rsidR="00955228" w:rsidRPr="00955228" w:rsidRDefault="00955228" w:rsidP="0087176E">
            <w:pPr>
              <w:pStyle w:val="NoSpacing"/>
              <w:rPr>
                <w:b/>
              </w:rPr>
            </w:pPr>
            <w:r w:rsidRPr="00955228">
              <w:rPr>
                <w:b/>
              </w:rPr>
              <w:t>Total £750</w:t>
            </w:r>
          </w:p>
        </w:tc>
        <w:tc>
          <w:tcPr>
            <w:tcW w:w="3423" w:type="dxa"/>
          </w:tcPr>
          <w:p w14:paraId="16A95447" w14:textId="379BDE5A" w:rsidR="00131E42" w:rsidRPr="00131E42" w:rsidRDefault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7912ED79" w14:textId="5125F103" w:rsidR="00131E42" w:rsidRPr="00131E42" w:rsidRDefault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2471E0A4" w:rsidR="00C658FB" w:rsidRPr="00F87AA3" w:rsidRDefault="006508C7" w:rsidP="00F87AA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48</w:t>
            </w:r>
            <w:r w:rsidR="00F87AA3" w:rsidRPr="00F87AA3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2B2D2CCA" w14:textId="77777777" w:rsidR="00C658FB" w:rsidRDefault="00131E42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 w:rsidRPr="00A262A4">
              <w:rPr>
                <w:rFonts w:asciiTheme="minorHAnsi" w:hAnsiTheme="minorHAnsi" w:cstheme="minorHAnsi"/>
              </w:rPr>
              <w:t>Provide a broad range of sports and activities to all pupils</w:t>
            </w:r>
          </w:p>
          <w:p w14:paraId="72AC5E21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04C2BE43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17C3D970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7C4B2881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2CDA13A7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7937D0DB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579C3A01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454E8F49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13FC9B1E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6A88BFD9" w14:textId="77777777" w:rsidR="00050C0C" w:rsidRDefault="00050C0C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Replacement of damaged PE equipment</w:t>
            </w:r>
          </w:p>
          <w:p w14:paraId="55AB4A7A" w14:textId="77777777" w:rsidR="009A09BB" w:rsidRDefault="009A09BB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06A6C6E0" w14:textId="77777777" w:rsidR="009A09BB" w:rsidRDefault="009A09BB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6E27D05D" w14:textId="77777777" w:rsidR="009A09BB" w:rsidRDefault="009A09BB" w:rsidP="00131E42">
            <w:pPr>
              <w:pStyle w:val="TableParagraph"/>
              <w:ind w:left="66"/>
              <w:rPr>
                <w:rFonts w:asciiTheme="minorHAnsi" w:hAnsiTheme="minorHAnsi" w:cstheme="minorHAnsi"/>
              </w:rPr>
            </w:pPr>
          </w:p>
          <w:p w14:paraId="1F5F29B9" w14:textId="308243EA" w:rsidR="009A09BB" w:rsidRDefault="009A09BB" w:rsidP="00131E42">
            <w:pPr>
              <w:pStyle w:val="TableParagraph"/>
              <w:ind w:left="66"/>
              <w:rPr>
                <w:sz w:val="24"/>
              </w:rPr>
            </w:pPr>
            <w:r>
              <w:rPr>
                <w:rFonts w:asciiTheme="minorHAnsi" w:hAnsiTheme="minorHAnsi" w:cstheme="minorHAnsi"/>
              </w:rPr>
              <w:t>Tug of war ropes</w:t>
            </w:r>
          </w:p>
        </w:tc>
        <w:tc>
          <w:tcPr>
            <w:tcW w:w="3458" w:type="dxa"/>
          </w:tcPr>
          <w:p w14:paraId="02816137" w14:textId="77777777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42">
              <w:rPr>
                <w:rFonts w:asciiTheme="minorHAnsi" w:hAnsiTheme="minorHAnsi" w:cstheme="minorHAnsi"/>
              </w:rPr>
              <w:lastRenderedPageBreak/>
              <w:t xml:space="preserve">Employ specialist sports coaches to provide a range of sports for </w:t>
            </w:r>
            <w:r w:rsidRPr="00131E42">
              <w:rPr>
                <w:rFonts w:asciiTheme="minorHAnsi" w:hAnsiTheme="minorHAnsi" w:cstheme="minorHAnsi"/>
                <w:b/>
              </w:rPr>
              <w:t xml:space="preserve">ALL </w:t>
            </w:r>
            <w:r w:rsidRPr="00131E42">
              <w:rPr>
                <w:rFonts w:asciiTheme="minorHAnsi" w:hAnsiTheme="minorHAnsi" w:cstheme="minorHAnsi"/>
              </w:rPr>
              <w:t>children to access outside of school</w:t>
            </w:r>
          </w:p>
          <w:p w14:paraId="387B2AEF" w14:textId="77777777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82AF641" w14:textId="15D60AE1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42">
              <w:rPr>
                <w:rFonts w:asciiTheme="minorHAnsi" w:hAnsiTheme="minorHAnsi" w:cstheme="minorHAnsi"/>
              </w:rPr>
              <w:t xml:space="preserve">Just Do Sport – </w:t>
            </w:r>
            <w:r w:rsidR="007A2297">
              <w:rPr>
                <w:rFonts w:asciiTheme="minorHAnsi" w:hAnsiTheme="minorHAnsi" w:cstheme="minorHAnsi"/>
              </w:rPr>
              <w:t xml:space="preserve">After-school </w:t>
            </w:r>
            <w:r w:rsidRPr="00131E42">
              <w:rPr>
                <w:rFonts w:asciiTheme="minorHAnsi" w:hAnsiTheme="minorHAnsi" w:cstheme="minorHAnsi"/>
              </w:rPr>
              <w:t>Football Club</w:t>
            </w:r>
            <w:r w:rsidR="007A2297">
              <w:rPr>
                <w:rFonts w:asciiTheme="minorHAnsi" w:hAnsiTheme="minorHAnsi" w:cstheme="minorHAnsi"/>
              </w:rPr>
              <w:t>, Lunchtime Girls Football Club</w:t>
            </w:r>
            <w:r w:rsidRPr="00131E42">
              <w:rPr>
                <w:rFonts w:asciiTheme="minorHAnsi" w:hAnsiTheme="minorHAnsi" w:cstheme="minorHAnsi"/>
              </w:rPr>
              <w:t xml:space="preserve"> + Archery Club</w:t>
            </w:r>
          </w:p>
          <w:p w14:paraId="549FC14F" w14:textId="77777777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FC7C8F9" w14:textId="77777777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42">
              <w:rPr>
                <w:rFonts w:asciiTheme="minorHAnsi" w:hAnsiTheme="minorHAnsi" w:cstheme="minorHAnsi"/>
              </w:rPr>
              <w:t>Table Tennis Club</w:t>
            </w:r>
          </w:p>
          <w:p w14:paraId="7E75A0B1" w14:textId="77777777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C0D6509" w14:textId="77777777" w:rsidR="00C658FB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42">
              <w:rPr>
                <w:rFonts w:asciiTheme="minorHAnsi" w:hAnsiTheme="minorHAnsi" w:cstheme="minorHAnsi"/>
              </w:rPr>
              <w:t>Street Dance Club</w:t>
            </w:r>
          </w:p>
          <w:p w14:paraId="5448F372" w14:textId="77777777" w:rsidR="00050C0C" w:rsidRDefault="00050C0C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Replaced damage and broken sports equipment</w:t>
            </w:r>
          </w:p>
          <w:p w14:paraId="3F1DAAC1" w14:textId="77777777" w:rsidR="009A09BB" w:rsidRDefault="009A09BB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2BB901" w14:textId="77777777" w:rsidR="009A09BB" w:rsidRDefault="009A09BB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D04FD0" w14:textId="19DBE6EB" w:rsidR="009A09BB" w:rsidRPr="00131E42" w:rsidRDefault="009A09BB" w:rsidP="00131E4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</w:rPr>
              <w:t xml:space="preserve">Purchase tug of war ropes to introduce new sport at Sports Day. </w:t>
            </w:r>
          </w:p>
        </w:tc>
        <w:tc>
          <w:tcPr>
            <w:tcW w:w="1663" w:type="dxa"/>
          </w:tcPr>
          <w:p w14:paraId="32D02BBA" w14:textId="6E65E2CB" w:rsidR="00131E42" w:rsidRDefault="00131E42" w:rsidP="00131E42">
            <w:pPr>
              <w:pStyle w:val="TableParagraph"/>
              <w:ind w:left="29"/>
            </w:pPr>
          </w:p>
          <w:p w14:paraId="55BA6FC5" w14:textId="04E28355" w:rsidR="00131E42" w:rsidRDefault="00131E42" w:rsidP="00131E42">
            <w:pPr>
              <w:pStyle w:val="TableParagraph"/>
              <w:ind w:left="29"/>
            </w:pPr>
          </w:p>
          <w:p w14:paraId="00D507A9" w14:textId="77777777" w:rsidR="009E1B51" w:rsidRDefault="009E1B51" w:rsidP="00131E42">
            <w:pPr>
              <w:pStyle w:val="TableParagraph"/>
              <w:ind w:left="29"/>
            </w:pPr>
          </w:p>
          <w:p w14:paraId="08118FE8" w14:textId="77777777" w:rsidR="00131E42" w:rsidRPr="00131E42" w:rsidRDefault="00131E42" w:rsidP="00131E42">
            <w:pPr>
              <w:pStyle w:val="TableParagraph"/>
              <w:ind w:left="29"/>
            </w:pPr>
          </w:p>
          <w:p w14:paraId="06AC8DBA" w14:textId="470D4A0C" w:rsidR="00131E42" w:rsidRPr="00131E42" w:rsidRDefault="00131E42" w:rsidP="00131E42">
            <w:pPr>
              <w:pStyle w:val="TableParagraph"/>
              <w:ind w:left="0"/>
            </w:pPr>
            <w:r w:rsidRPr="00955228">
              <w:t>£</w:t>
            </w:r>
            <w:r w:rsidR="00C56594">
              <w:t>5</w:t>
            </w:r>
            <w:r w:rsidR="00BC3B7A" w:rsidRPr="00955228">
              <w:t>000</w:t>
            </w:r>
          </w:p>
          <w:p w14:paraId="02B979CF" w14:textId="77777777" w:rsidR="00131E42" w:rsidRPr="00131E42" w:rsidRDefault="00131E42" w:rsidP="00131E42">
            <w:pPr>
              <w:pStyle w:val="TableParagraph"/>
              <w:ind w:left="0"/>
            </w:pPr>
          </w:p>
          <w:p w14:paraId="2F007BA3" w14:textId="07937F38" w:rsidR="00131E42" w:rsidRDefault="00131E42" w:rsidP="00131E42">
            <w:pPr>
              <w:pStyle w:val="TableParagraph"/>
              <w:ind w:left="0"/>
            </w:pPr>
          </w:p>
          <w:p w14:paraId="408429E3" w14:textId="77777777" w:rsidR="009E1B51" w:rsidRDefault="009E1B51" w:rsidP="00131E42">
            <w:pPr>
              <w:pStyle w:val="TableParagraph"/>
              <w:ind w:left="0"/>
            </w:pPr>
          </w:p>
          <w:p w14:paraId="4C1CB14B" w14:textId="3FA314E8" w:rsidR="00131E42" w:rsidRPr="00131E42" w:rsidRDefault="00131E42" w:rsidP="00131E42">
            <w:pPr>
              <w:pStyle w:val="TableParagraph"/>
              <w:ind w:left="0"/>
            </w:pPr>
            <w:r w:rsidRPr="00131E42">
              <w:t>£1670</w:t>
            </w:r>
          </w:p>
          <w:p w14:paraId="6220DF6F" w14:textId="77777777" w:rsidR="009A09BB" w:rsidRPr="00131E42" w:rsidRDefault="009A09BB" w:rsidP="00131E42">
            <w:pPr>
              <w:pStyle w:val="TableParagraph"/>
              <w:ind w:left="0"/>
            </w:pPr>
          </w:p>
          <w:p w14:paraId="171333D9" w14:textId="77777777" w:rsidR="00131E42" w:rsidRDefault="00131E42" w:rsidP="00131E42">
            <w:pPr>
              <w:pStyle w:val="TableParagraph"/>
              <w:ind w:left="0"/>
            </w:pPr>
            <w:r w:rsidRPr="00131E42">
              <w:t>£990</w:t>
            </w:r>
          </w:p>
          <w:p w14:paraId="4EDDB0A2" w14:textId="289139F1" w:rsidR="009A09BB" w:rsidRDefault="00050C0C" w:rsidP="009A09BB">
            <w:pPr>
              <w:pStyle w:val="TableParagraph"/>
              <w:ind w:left="29"/>
              <w:rPr>
                <w:b/>
              </w:rPr>
            </w:pPr>
            <w:r>
              <w:lastRenderedPageBreak/>
              <w:t>£</w:t>
            </w:r>
            <w:r w:rsidR="00F87AA3">
              <w:t>1</w:t>
            </w:r>
            <w:r w:rsidR="006508C7">
              <w:t>0</w:t>
            </w:r>
            <w:r w:rsidR="00F87AA3">
              <w:t>00</w:t>
            </w:r>
            <w:r w:rsidR="009A09BB" w:rsidRPr="00AB3029">
              <w:rPr>
                <w:b/>
              </w:rPr>
              <w:t xml:space="preserve"> </w:t>
            </w:r>
          </w:p>
          <w:p w14:paraId="0BCD8471" w14:textId="24369339" w:rsidR="009A09BB" w:rsidRDefault="009A09BB" w:rsidP="009A09BB">
            <w:pPr>
              <w:pStyle w:val="TableParagraph"/>
              <w:ind w:left="29"/>
              <w:rPr>
                <w:b/>
              </w:rPr>
            </w:pPr>
          </w:p>
          <w:p w14:paraId="5CBAC0FB" w14:textId="038A3DC5" w:rsidR="009A09BB" w:rsidRDefault="009A09BB" w:rsidP="009A09BB">
            <w:pPr>
              <w:pStyle w:val="TableParagraph"/>
              <w:ind w:left="29"/>
              <w:rPr>
                <w:b/>
              </w:rPr>
            </w:pPr>
          </w:p>
          <w:p w14:paraId="69706736" w14:textId="183468BF" w:rsidR="009A09BB" w:rsidRDefault="009A09BB" w:rsidP="009A09BB">
            <w:pPr>
              <w:pStyle w:val="TableParagraph"/>
              <w:ind w:left="29"/>
              <w:rPr>
                <w:b/>
              </w:rPr>
            </w:pPr>
          </w:p>
          <w:p w14:paraId="2DA330F8" w14:textId="0F83F819" w:rsidR="009A09BB" w:rsidRPr="009A09BB" w:rsidRDefault="009A09BB" w:rsidP="009A09BB">
            <w:pPr>
              <w:pStyle w:val="TableParagraph"/>
              <w:ind w:left="29"/>
            </w:pPr>
            <w:r>
              <w:t>£</w:t>
            </w:r>
            <w:r w:rsidR="009E1B51">
              <w:t>200</w:t>
            </w:r>
          </w:p>
          <w:p w14:paraId="04C0D325" w14:textId="77777777" w:rsidR="009A09BB" w:rsidRDefault="009A09BB" w:rsidP="009A09BB">
            <w:pPr>
              <w:pStyle w:val="TableParagraph"/>
              <w:ind w:left="29"/>
              <w:rPr>
                <w:b/>
              </w:rPr>
            </w:pPr>
          </w:p>
          <w:p w14:paraId="590EA4B1" w14:textId="77777777" w:rsidR="009A09BB" w:rsidRDefault="009A09BB" w:rsidP="009A09BB">
            <w:pPr>
              <w:pStyle w:val="TableParagraph"/>
              <w:ind w:left="29"/>
              <w:rPr>
                <w:b/>
              </w:rPr>
            </w:pPr>
          </w:p>
          <w:p w14:paraId="48347809" w14:textId="1B640D01" w:rsidR="009A09BB" w:rsidRPr="00AB3029" w:rsidRDefault="009A09BB" w:rsidP="009A09BB">
            <w:pPr>
              <w:pStyle w:val="TableParagraph"/>
              <w:ind w:left="29"/>
              <w:rPr>
                <w:b/>
              </w:rPr>
            </w:pPr>
            <w:r w:rsidRPr="00955228">
              <w:rPr>
                <w:b/>
              </w:rPr>
              <w:t>Total</w:t>
            </w:r>
            <w:r w:rsidR="009E1B51" w:rsidRPr="00955228">
              <w:rPr>
                <w:b/>
              </w:rPr>
              <w:t xml:space="preserve"> £</w:t>
            </w:r>
            <w:r w:rsidR="006508C7">
              <w:rPr>
                <w:b/>
              </w:rPr>
              <w:t>8</w:t>
            </w:r>
            <w:r w:rsidR="00C56594">
              <w:rPr>
                <w:b/>
              </w:rPr>
              <w:t>,</w:t>
            </w:r>
            <w:r w:rsidR="006508C7">
              <w:rPr>
                <w:b/>
              </w:rPr>
              <w:t>8</w:t>
            </w:r>
            <w:r w:rsidR="00955228" w:rsidRPr="00955228">
              <w:rPr>
                <w:b/>
              </w:rPr>
              <w:t>60</w:t>
            </w:r>
          </w:p>
          <w:p w14:paraId="72929B7A" w14:textId="2E3F9875" w:rsidR="00050C0C" w:rsidRPr="00131E42" w:rsidRDefault="00050C0C" w:rsidP="00131E42">
            <w:pPr>
              <w:pStyle w:val="TableParagraph"/>
              <w:ind w:left="0"/>
            </w:pPr>
          </w:p>
        </w:tc>
        <w:tc>
          <w:tcPr>
            <w:tcW w:w="3423" w:type="dxa"/>
          </w:tcPr>
          <w:p w14:paraId="7D638B02" w14:textId="4799D097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6ED8B6F2" w14:textId="4DF83F1B" w:rsidR="00131E42" w:rsidRPr="00131E42" w:rsidRDefault="00131E42" w:rsidP="00131E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53C5D0D7" w:rsidR="00C658FB" w:rsidRDefault="006508C7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sz w:val="24"/>
              </w:rPr>
              <w:t>9</w:t>
            </w:r>
            <w:r w:rsidR="00F87AA3" w:rsidRPr="00F87AA3">
              <w:rPr>
                <w:sz w:val="24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0D915A16" w14:textId="77777777" w:rsidR="00C658FB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Facilitate competitive sport for our children to provide an experience that not all get if not at a weekend club.</w:t>
            </w:r>
          </w:p>
          <w:p w14:paraId="6CD89493" w14:textId="77777777" w:rsidR="00C35DBD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CF93BF0" w14:textId="77777777" w:rsidR="00C35DBD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CB8ACA2" w14:textId="77777777" w:rsidR="00C35DBD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Encourage children to take part in competitive sport during school</w:t>
            </w:r>
          </w:p>
          <w:p w14:paraId="307EF992" w14:textId="77777777" w:rsidR="009A09BB" w:rsidRDefault="009A09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6872111" w14:textId="77777777" w:rsidR="009A09BB" w:rsidRDefault="009A09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AF7F535" w14:textId="77777777" w:rsidR="009A09BB" w:rsidRDefault="009A09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Nene Park School Sports Competition Offer</w:t>
            </w:r>
          </w:p>
          <w:p w14:paraId="1D006109" w14:textId="77777777" w:rsidR="00BC3B7A" w:rsidRDefault="00BC3B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1A16E4C" w14:textId="77777777" w:rsidR="00BC3B7A" w:rsidRDefault="00BC3B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09B31A" w14:textId="7959533F" w:rsidR="00BC3B7A" w:rsidRPr="00C35DBD" w:rsidRDefault="00BC3B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football team kit and netball team kits. </w:t>
            </w:r>
          </w:p>
        </w:tc>
        <w:tc>
          <w:tcPr>
            <w:tcW w:w="3458" w:type="dxa"/>
          </w:tcPr>
          <w:p w14:paraId="25D1F873" w14:textId="77777777" w:rsidR="00C658FB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transport for competitions</w:t>
            </w:r>
          </w:p>
          <w:p w14:paraId="29018522" w14:textId="77777777" w:rsidR="00C35DBD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F90236" w14:textId="77777777" w:rsidR="00C35DBD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093CF2A" w14:textId="77777777" w:rsidR="00C35DBD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13BA69" w14:textId="77777777" w:rsidR="00C35DBD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5350870" w14:textId="77777777" w:rsidR="00C35DBD" w:rsidRDefault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Stickers and medals for sports day races</w:t>
            </w:r>
          </w:p>
          <w:p w14:paraId="60766EF9" w14:textId="77777777" w:rsidR="009A09BB" w:rsidRDefault="009A09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DEAC7D5" w14:textId="77777777" w:rsidR="009A09BB" w:rsidRDefault="009A09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62E01FB" w14:textId="77777777" w:rsidR="009A09BB" w:rsidRDefault="009A09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Nene Park will host competitions for all of KS2 throughout the year.</w:t>
            </w:r>
          </w:p>
          <w:p w14:paraId="2833CF83" w14:textId="77777777" w:rsidR="00BC3B7A" w:rsidRDefault="00BC3B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5BE70E7" w14:textId="77777777" w:rsidR="00BC3B7A" w:rsidRDefault="00BC3B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28CF6C" w14:textId="6DB15E66" w:rsidR="00BC3B7A" w:rsidRPr="00C35DBD" w:rsidRDefault="00BC3B7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kits bought to allow children a sense of pride in representing the school across the city. </w:t>
            </w:r>
          </w:p>
        </w:tc>
        <w:tc>
          <w:tcPr>
            <w:tcW w:w="1663" w:type="dxa"/>
          </w:tcPr>
          <w:p w14:paraId="555629A1" w14:textId="0C7479C1" w:rsidR="00C658FB" w:rsidRDefault="00D131A0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 w:rsidRPr="00C35DBD">
              <w:rPr>
                <w:rFonts w:asciiTheme="minorHAnsi" w:hAnsiTheme="minorHAnsi" w:cstheme="minorHAnsi"/>
              </w:rPr>
              <w:t>£</w:t>
            </w:r>
            <w:r w:rsidR="007A2297">
              <w:rPr>
                <w:rFonts w:asciiTheme="minorHAnsi" w:hAnsiTheme="minorHAnsi" w:cstheme="minorHAnsi"/>
              </w:rPr>
              <w:t>500</w:t>
            </w:r>
          </w:p>
          <w:p w14:paraId="2C01E37C" w14:textId="77777777" w:rsidR="00C35DBD" w:rsidRDefault="00C35DBD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6F0E667D" w14:textId="77777777" w:rsidR="00C35DBD" w:rsidRDefault="00C35DBD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15E1A233" w14:textId="77777777" w:rsidR="00C35DBD" w:rsidRDefault="00C35DBD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1A599E79" w14:textId="77777777" w:rsidR="00C35DBD" w:rsidRDefault="00C35DBD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72D0F28B" w14:textId="5042D1E1" w:rsidR="00C35DBD" w:rsidRDefault="00C35DBD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6508C7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00</w:t>
            </w:r>
          </w:p>
          <w:p w14:paraId="4850AE72" w14:textId="5A412002" w:rsidR="009A09BB" w:rsidRDefault="009A09BB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0F75C957" w14:textId="34B9D590" w:rsidR="009A09BB" w:rsidRDefault="009A09BB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5842CFAD" w14:textId="1625FBF0" w:rsidR="009A09BB" w:rsidRDefault="009A09BB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4A3EE2BB" w14:textId="433C0162" w:rsidR="009A09BB" w:rsidRDefault="009A09BB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£300</w:t>
            </w:r>
          </w:p>
          <w:p w14:paraId="5EFE021E" w14:textId="51A43474" w:rsidR="009A09BB" w:rsidRDefault="009A09BB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237D3423" w14:textId="72DB9C95" w:rsidR="009A09BB" w:rsidRDefault="009A09BB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6E12F457" w14:textId="6834A351" w:rsidR="00BC3B7A" w:rsidRDefault="00BC3B7A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466A420D" w14:textId="270B403C" w:rsidR="00BC3B7A" w:rsidRDefault="00F87AA3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£500</w:t>
            </w:r>
          </w:p>
          <w:p w14:paraId="5797B9DE" w14:textId="72C2531C" w:rsidR="00BC3B7A" w:rsidRDefault="00BC3B7A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23FB54BB" w14:textId="77777777" w:rsidR="00BC3B7A" w:rsidRDefault="00BC3B7A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1D25E626" w14:textId="77777777" w:rsidR="00BC3B7A" w:rsidRDefault="00BC3B7A" w:rsidP="00C35DBD">
            <w:pPr>
              <w:pStyle w:val="TableParagraph"/>
              <w:ind w:left="67"/>
              <w:rPr>
                <w:rFonts w:asciiTheme="minorHAnsi" w:hAnsiTheme="minorHAnsi" w:cstheme="minorHAnsi"/>
              </w:rPr>
            </w:pPr>
          </w:p>
          <w:p w14:paraId="44AA606A" w14:textId="2AFDD4F5" w:rsidR="00AB3029" w:rsidRPr="00AB3029" w:rsidRDefault="00AB3029" w:rsidP="006508C7">
            <w:pPr>
              <w:pStyle w:val="TableParagraph"/>
              <w:ind w:left="67"/>
              <w:rPr>
                <w:rFonts w:asciiTheme="minorHAnsi" w:hAnsiTheme="minorHAnsi" w:cstheme="minorHAnsi"/>
                <w:b/>
              </w:rPr>
            </w:pPr>
            <w:r w:rsidRPr="00AB3029">
              <w:rPr>
                <w:rFonts w:asciiTheme="minorHAnsi" w:hAnsiTheme="minorHAnsi" w:cstheme="minorHAnsi"/>
                <w:b/>
              </w:rPr>
              <w:t>Total: £</w:t>
            </w:r>
            <w:r w:rsidR="00F87AA3">
              <w:rPr>
                <w:rFonts w:asciiTheme="minorHAnsi" w:hAnsiTheme="minorHAnsi" w:cstheme="minorHAnsi"/>
                <w:b/>
              </w:rPr>
              <w:t>1</w:t>
            </w:r>
            <w:r w:rsidR="006508C7">
              <w:rPr>
                <w:rFonts w:asciiTheme="minorHAnsi" w:hAnsiTheme="minorHAnsi" w:cstheme="minorHAnsi"/>
                <w:b/>
              </w:rPr>
              <w:t>6</w:t>
            </w:r>
            <w:r w:rsidR="00F87AA3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3423" w:type="dxa"/>
          </w:tcPr>
          <w:p w14:paraId="574197DA" w14:textId="31B77D9F" w:rsidR="009A09BB" w:rsidRPr="00C35DBD" w:rsidRDefault="009A09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A6B5BC4" w14:textId="72E40C44" w:rsidR="00C35DBD" w:rsidRPr="00C35DBD" w:rsidRDefault="00C35DBD" w:rsidP="00C35DB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5F99F073" w:rsidR="00C658FB" w:rsidRDefault="00B068D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 Brunt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4A3AE48F" w:rsidR="00C658FB" w:rsidRDefault="00B068D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5.10.22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51843FF" w:rsidR="00C658FB" w:rsidRPr="007E3EBD" w:rsidRDefault="007E3EBD" w:rsidP="007E3EBD">
            <w:pPr>
              <w:pStyle w:val="TableParagraph"/>
              <w:rPr>
                <w:rFonts w:asciiTheme="minorHAnsi" w:hAnsiTheme="minorHAnsi" w:cstheme="minorHAnsi"/>
              </w:rPr>
            </w:pPr>
            <w:r w:rsidRPr="007E3EBD">
              <w:rPr>
                <w:rFonts w:asciiTheme="minorHAnsi" w:hAnsiTheme="minorHAnsi" w:cstheme="minorHAnsi"/>
              </w:rPr>
              <w:t>A. Corbino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15BDC021" w:rsidR="00C658FB" w:rsidRPr="007E3EBD" w:rsidRDefault="00B068D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3.10.22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Governor:</w:t>
            </w:r>
          </w:p>
        </w:tc>
        <w:tc>
          <w:tcPr>
            <w:tcW w:w="5952" w:type="dxa"/>
          </w:tcPr>
          <w:p w14:paraId="32896BEE" w14:textId="31C8E456" w:rsidR="00C658FB" w:rsidRDefault="00B068D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 Ananicz</w:t>
            </w:r>
            <w:bookmarkStart w:id="0" w:name="_GoBack"/>
            <w:bookmarkEnd w:id="0"/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691C31B6" w:rsidR="00C658FB" w:rsidRDefault="00B068D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12.10.22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8ED72" w14:textId="77777777" w:rsidR="00BE7B72" w:rsidRDefault="00BE7B72">
      <w:r>
        <w:separator/>
      </w:r>
    </w:p>
  </w:endnote>
  <w:endnote w:type="continuationSeparator" w:id="0">
    <w:p w14:paraId="3E893F4E" w14:textId="77777777" w:rsidR="00BE7B72" w:rsidRDefault="00BE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0309862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491D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7A9D63C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7554F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9C491D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4FAC3BC6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8645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9C49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26C026A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9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5CBE48B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1D91" w14:textId="77777777" w:rsidR="00BE7B72" w:rsidRDefault="00BE7B72">
      <w:r>
        <w:separator/>
      </w:r>
    </w:p>
  </w:footnote>
  <w:footnote w:type="continuationSeparator" w:id="0">
    <w:p w14:paraId="1396A0F7" w14:textId="77777777" w:rsidR="00BE7B72" w:rsidRDefault="00BE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82C"/>
    <w:multiLevelType w:val="hybridMultilevel"/>
    <w:tmpl w:val="04082814"/>
    <w:lvl w:ilvl="0" w:tplc="B2F63F4E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392A4353"/>
    <w:multiLevelType w:val="hybridMultilevel"/>
    <w:tmpl w:val="7BD4DD18"/>
    <w:lvl w:ilvl="0" w:tplc="AD784C1E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754077CE"/>
    <w:multiLevelType w:val="hybridMultilevel"/>
    <w:tmpl w:val="42E8500C"/>
    <w:lvl w:ilvl="0" w:tplc="3A949630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7DD0777A"/>
    <w:multiLevelType w:val="hybridMultilevel"/>
    <w:tmpl w:val="D1C89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22138"/>
    <w:rsid w:val="000329F7"/>
    <w:rsid w:val="00050C0C"/>
    <w:rsid w:val="000733D3"/>
    <w:rsid w:val="000B0DE2"/>
    <w:rsid w:val="000C5D31"/>
    <w:rsid w:val="00131E42"/>
    <w:rsid w:val="0014039D"/>
    <w:rsid w:val="003374EB"/>
    <w:rsid w:val="003E11F8"/>
    <w:rsid w:val="004211B1"/>
    <w:rsid w:val="004B2330"/>
    <w:rsid w:val="005C4E1F"/>
    <w:rsid w:val="006508C7"/>
    <w:rsid w:val="006637F0"/>
    <w:rsid w:val="006E4E0D"/>
    <w:rsid w:val="007A2297"/>
    <w:rsid w:val="007E3EBD"/>
    <w:rsid w:val="0087176E"/>
    <w:rsid w:val="00871EAB"/>
    <w:rsid w:val="00955228"/>
    <w:rsid w:val="009566D0"/>
    <w:rsid w:val="009A09BB"/>
    <w:rsid w:val="009C491D"/>
    <w:rsid w:val="009E1B51"/>
    <w:rsid w:val="00AB3029"/>
    <w:rsid w:val="00B068D3"/>
    <w:rsid w:val="00B838FD"/>
    <w:rsid w:val="00BC3B7A"/>
    <w:rsid w:val="00BE7B72"/>
    <w:rsid w:val="00C35DBD"/>
    <w:rsid w:val="00C46CFF"/>
    <w:rsid w:val="00C56594"/>
    <w:rsid w:val="00C658FB"/>
    <w:rsid w:val="00D131A0"/>
    <w:rsid w:val="00E27AED"/>
    <w:rsid w:val="00EA6182"/>
    <w:rsid w:val="00F87AA3"/>
    <w:rsid w:val="00FE1453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7176E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Sam Brunt</cp:lastModifiedBy>
  <cp:revision>5</cp:revision>
  <dcterms:created xsi:type="dcterms:W3CDTF">2022-10-03T10:51:00Z</dcterms:created>
  <dcterms:modified xsi:type="dcterms:W3CDTF">2022-12-09T10:27:00Z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