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0D64ACC1" w:rsidR="00E66558" w:rsidRPr="00972ABF" w:rsidRDefault="009D71E8">
      <w:pPr>
        <w:pStyle w:val="Heading1"/>
        <w:rPr>
          <w:rFonts w:cs="Arial"/>
        </w:rPr>
      </w:pPr>
      <w:bookmarkStart w:id="0" w:name="_Toc400361362"/>
      <w:bookmarkStart w:id="1" w:name="_Toc443397153"/>
      <w:bookmarkStart w:id="2" w:name="_Toc357771638"/>
      <w:bookmarkStart w:id="3" w:name="_Toc346793416"/>
      <w:bookmarkStart w:id="4" w:name="_Toc328122777"/>
      <w:r w:rsidRPr="00972ABF">
        <w:rPr>
          <w:rFonts w:cs="Arial"/>
        </w:rP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rsidRPr="00972ABF">
        <w:rPr>
          <w:rFonts w:cs="Arial"/>
        </w:rPr>
        <w:t xml:space="preserve"> </w:t>
      </w:r>
      <w:r w:rsidR="00C1623B" w:rsidRPr="00972ABF">
        <w:rPr>
          <w:rFonts w:cs="Arial"/>
        </w:rPr>
        <w:t>– St Augustine’s CE Junior School</w:t>
      </w:r>
    </w:p>
    <w:p w14:paraId="57AD2424" w14:textId="77777777" w:rsidR="004B1F58" w:rsidRPr="00972ABF" w:rsidRDefault="004B1F58" w:rsidP="004B1F58">
      <w:pPr>
        <w:spacing w:after="0"/>
        <w:rPr>
          <w:rFonts w:cs="Arial"/>
        </w:rPr>
      </w:pPr>
    </w:p>
    <w:p w14:paraId="16B48015" w14:textId="3F025614" w:rsidR="00E66558" w:rsidRPr="00972ABF" w:rsidRDefault="009D71E8" w:rsidP="00C62989">
      <w:pPr>
        <w:rPr>
          <w:rFonts w:cs="Arial"/>
          <w:b/>
        </w:rPr>
      </w:pPr>
      <w:r w:rsidRPr="00972ABF">
        <w:rPr>
          <w:rFonts w:cs="Arial"/>
        </w:rPr>
        <w:t xml:space="preserve">This statement details our school’s use of pupil premium funding to help improve the attainment of our disadvantaged pupils. </w:t>
      </w:r>
    </w:p>
    <w:p w14:paraId="2A7D54B3" w14:textId="730F2E71" w:rsidR="00E66558" w:rsidRPr="00972ABF" w:rsidRDefault="009D71E8" w:rsidP="00C62989">
      <w:pPr>
        <w:rPr>
          <w:rFonts w:cs="Arial"/>
          <w:b/>
        </w:rPr>
      </w:pPr>
      <w:r w:rsidRPr="00972ABF">
        <w:rPr>
          <w:rFonts w:cs="Arial"/>
        </w:rPr>
        <w:t xml:space="preserve">It outlines our pupil premium strategy, how we intend to spend the funding in this academic year and the </w:t>
      </w:r>
      <w:r w:rsidR="00830D57" w:rsidRPr="00972ABF">
        <w:rPr>
          <w:rFonts w:cs="Arial"/>
        </w:rPr>
        <w:t xml:space="preserve">outcomes </w:t>
      </w:r>
      <w:r w:rsidR="00A44FBB" w:rsidRPr="00972ABF">
        <w:rPr>
          <w:rFonts w:cs="Arial"/>
        </w:rPr>
        <w:t>for disadvantaged pupils</w:t>
      </w:r>
      <w:r w:rsidRPr="00972ABF">
        <w:rPr>
          <w:rFonts w:cs="Arial"/>
        </w:rPr>
        <w:t xml:space="preserve"> last </w:t>
      </w:r>
      <w:r w:rsidR="00A44FBB" w:rsidRPr="00972ABF">
        <w:rPr>
          <w:rFonts w:cs="Arial"/>
        </w:rPr>
        <w:t xml:space="preserve">academic </w:t>
      </w:r>
      <w:r w:rsidRPr="00972ABF">
        <w:rPr>
          <w:rFonts w:cs="Arial"/>
        </w:rPr>
        <w:t>year</w:t>
      </w:r>
      <w:r w:rsidR="00A44FBB" w:rsidRPr="00972ABF">
        <w:rPr>
          <w:rFonts w:cs="Arial"/>
        </w:rPr>
        <w:t>.</w:t>
      </w:r>
    </w:p>
    <w:p w14:paraId="2A7D54B4" w14:textId="2CAB096C" w:rsidR="00E66558" w:rsidRPr="00972ABF" w:rsidRDefault="009D71E8">
      <w:pPr>
        <w:pStyle w:val="Heading2"/>
        <w:rPr>
          <w:rFonts w:cs="Arial"/>
        </w:rPr>
      </w:pPr>
      <w:r w:rsidRPr="00972ABF">
        <w:rPr>
          <w:rFonts w:cs="Arial"/>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rsidRPr="00972ABF" w14:paraId="2A7D54B7"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Pr="00972ABF" w:rsidRDefault="009D71E8" w:rsidP="00C31636">
            <w:pPr>
              <w:pStyle w:val="TableHeader"/>
              <w:ind w:left="0" w:right="0"/>
              <w:jc w:val="left"/>
              <w:rPr>
                <w:rFonts w:cs="Arial"/>
              </w:rPr>
            </w:pPr>
            <w:r w:rsidRPr="00972ABF">
              <w:rPr>
                <w:rFonts w:cs="Arial"/>
              </w:rP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Pr="00972ABF" w:rsidRDefault="009D71E8" w:rsidP="00C31636">
            <w:pPr>
              <w:pStyle w:val="TableHeader"/>
              <w:ind w:left="0" w:right="0"/>
              <w:jc w:val="left"/>
              <w:rPr>
                <w:rFonts w:cs="Arial"/>
              </w:rPr>
            </w:pPr>
            <w:r w:rsidRPr="00972ABF">
              <w:rPr>
                <w:rFonts w:cs="Arial"/>
              </w:rPr>
              <w:t>Data</w:t>
            </w:r>
          </w:p>
        </w:tc>
      </w:tr>
      <w:tr w:rsidR="002940F3" w:rsidRPr="00972ABF" w14:paraId="2A7D54B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56337796" w:rsidR="002940F3" w:rsidRPr="00972ABF" w:rsidRDefault="002940F3" w:rsidP="00C31636">
            <w:pPr>
              <w:pStyle w:val="TableRow"/>
              <w:ind w:left="0" w:right="0"/>
              <w:rPr>
                <w:rFonts w:cs="Arial"/>
              </w:rPr>
            </w:pPr>
            <w:r w:rsidRPr="00972ABF">
              <w:rPr>
                <w:rFonts w:cs="Arial"/>
              </w:rP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461D7FDE" w:rsidR="002940F3" w:rsidRPr="00972ABF" w:rsidRDefault="00E80681" w:rsidP="00C31636">
            <w:pPr>
              <w:pStyle w:val="TableRow"/>
              <w:ind w:left="0" w:right="0"/>
              <w:rPr>
                <w:rFonts w:cs="Arial"/>
              </w:rPr>
            </w:pPr>
            <w:r w:rsidRPr="00972ABF">
              <w:rPr>
                <w:rFonts w:cs="Arial"/>
              </w:rPr>
              <w:t>201</w:t>
            </w:r>
          </w:p>
        </w:tc>
      </w:tr>
      <w:tr w:rsidR="002940F3" w:rsidRPr="00972ABF" w14:paraId="2A7D54BD"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Pr="00972ABF" w:rsidRDefault="002940F3" w:rsidP="00C31636">
            <w:pPr>
              <w:pStyle w:val="TableRow"/>
              <w:ind w:left="0" w:right="0"/>
              <w:rPr>
                <w:rFonts w:cs="Arial"/>
              </w:rPr>
            </w:pPr>
            <w:r w:rsidRPr="00972ABF">
              <w:rPr>
                <w:rFonts w:cs="Arial"/>
              </w:rP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2F77C59F" w:rsidR="002940F3" w:rsidRPr="00972ABF" w:rsidRDefault="00E80681" w:rsidP="00C31636">
            <w:pPr>
              <w:pStyle w:val="TableRow"/>
              <w:ind w:left="0" w:right="0"/>
              <w:rPr>
                <w:rFonts w:cs="Arial"/>
              </w:rPr>
            </w:pPr>
            <w:r w:rsidRPr="00972ABF">
              <w:rPr>
                <w:rFonts w:cs="Arial"/>
              </w:rPr>
              <w:t>34%</w:t>
            </w:r>
          </w:p>
        </w:tc>
      </w:tr>
      <w:tr w:rsidR="002940F3" w:rsidRPr="00972ABF" w14:paraId="2A7D54C0"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2A82B8D4" w:rsidR="002940F3" w:rsidRPr="00972ABF" w:rsidRDefault="002940F3" w:rsidP="00C31636">
            <w:pPr>
              <w:pStyle w:val="TableRow"/>
              <w:ind w:left="0" w:right="0"/>
              <w:rPr>
                <w:rFonts w:cs="Arial"/>
              </w:rPr>
            </w:pPr>
            <w:r w:rsidRPr="00972ABF">
              <w:rPr>
                <w:rFonts w:cs="Arial"/>
              </w:rPr>
              <w:t xml:space="preserve">Academic year/years that our current pupil premium strategy plan covers </w:t>
            </w:r>
            <w:r w:rsidRPr="00972ABF">
              <w:rPr>
                <w:rFonts w:cs="Arial"/>
                <w:b/>
              </w:rPr>
              <w:t>(</w:t>
            </w:r>
            <w:r w:rsidR="004E57C3" w:rsidRPr="00972ABF">
              <w:rPr>
                <w:rFonts w:cs="Arial"/>
                <w:b/>
              </w:rPr>
              <w:t>3-year</w:t>
            </w:r>
            <w:r w:rsidRPr="00972ABF">
              <w:rPr>
                <w:rFonts w:cs="Arial"/>
                <w:b/>
              </w:rPr>
              <w:t xml:space="preserve"> plans are recommended</w:t>
            </w:r>
            <w:r w:rsidR="00D5360D" w:rsidRPr="00972ABF">
              <w:rPr>
                <w:rFonts w:cs="Arial"/>
                <w:b/>
              </w:rPr>
              <w:t xml:space="preserve"> </w:t>
            </w:r>
            <w:r w:rsidR="00560424" w:rsidRPr="00972ABF">
              <w:rPr>
                <w:rFonts w:cs="Arial"/>
                <w:b/>
              </w:rPr>
              <w:t>– you must still publish an updated statement each academic year</w:t>
            </w:r>
            <w:r w:rsidRPr="00972ABF">
              <w:rPr>
                <w:rFonts w:cs="Arial"/>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5DC84236" w:rsidR="002940F3" w:rsidRPr="00972ABF" w:rsidRDefault="00512AD4" w:rsidP="00C31636">
            <w:pPr>
              <w:pStyle w:val="TableRow"/>
              <w:ind w:left="0" w:right="0"/>
              <w:rPr>
                <w:rFonts w:cs="Arial"/>
              </w:rPr>
            </w:pPr>
            <w:r w:rsidRPr="00972ABF">
              <w:rPr>
                <w:rFonts w:cs="Arial"/>
              </w:rPr>
              <w:t>2026-27</w:t>
            </w:r>
          </w:p>
        </w:tc>
      </w:tr>
      <w:tr w:rsidR="002940F3" w:rsidRPr="00972ABF" w14:paraId="2A7D54C3"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Pr="00972ABF" w:rsidRDefault="002940F3" w:rsidP="00C31636">
            <w:pPr>
              <w:pStyle w:val="TableRow"/>
              <w:ind w:left="0" w:right="0"/>
              <w:rPr>
                <w:rFonts w:cs="Arial"/>
              </w:rPr>
            </w:pPr>
            <w:r w:rsidRPr="00972ABF">
              <w:rPr>
                <w:rFonts w:cs="Arial"/>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79B46D09" w:rsidR="002940F3" w:rsidRPr="00972ABF" w:rsidRDefault="00E80681" w:rsidP="00C31636">
            <w:pPr>
              <w:pStyle w:val="TableRow"/>
              <w:ind w:left="0" w:right="0"/>
              <w:rPr>
                <w:rFonts w:cs="Arial"/>
              </w:rPr>
            </w:pPr>
            <w:r w:rsidRPr="00972ABF">
              <w:rPr>
                <w:rFonts w:cs="Arial"/>
              </w:rPr>
              <w:t>October 2026</w:t>
            </w:r>
          </w:p>
        </w:tc>
      </w:tr>
      <w:tr w:rsidR="002940F3" w:rsidRPr="00972ABF" w14:paraId="2A7D54C6"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Pr="00972ABF" w:rsidRDefault="002940F3" w:rsidP="00C31636">
            <w:pPr>
              <w:pStyle w:val="TableRow"/>
              <w:ind w:left="0" w:right="0"/>
              <w:rPr>
                <w:rFonts w:cs="Arial"/>
              </w:rPr>
            </w:pPr>
            <w:r w:rsidRPr="00972ABF">
              <w:rPr>
                <w:rFonts w:cs="Arial"/>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5BA59DBC" w:rsidR="002940F3" w:rsidRPr="00972ABF" w:rsidRDefault="004B565B" w:rsidP="00C31636">
            <w:pPr>
              <w:pStyle w:val="TableRow"/>
              <w:ind w:left="0" w:right="0"/>
              <w:rPr>
                <w:rFonts w:cs="Arial"/>
              </w:rPr>
            </w:pPr>
            <w:r w:rsidRPr="00972ABF">
              <w:rPr>
                <w:rFonts w:cs="Arial"/>
              </w:rPr>
              <w:t>Autumn 2027</w:t>
            </w:r>
          </w:p>
        </w:tc>
      </w:tr>
      <w:tr w:rsidR="002940F3" w:rsidRPr="00972ABF" w14:paraId="2A7D54C9"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Pr="00972ABF" w:rsidRDefault="002940F3" w:rsidP="00C31636">
            <w:pPr>
              <w:pStyle w:val="TableRow"/>
              <w:ind w:left="0" w:right="0"/>
              <w:rPr>
                <w:rFonts w:cs="Arial"/>
              </w:rPr>
            </w:pPr>
            <w:r w:rsidRPr="00972ABF">
              <w:rPr>
                <w:rFonts w:cs="Arial"/>
              </w:rP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289AFD75" w:rsidR="002940F3" w:rsidRPr="00972ABF" w:rsidRDefault="004B565B" w:rsidP="00C31636">
            <w:pPr>
              <w:pStyle w:val="TableRow"/>
              <w:ind w:left="0" w:right="0"/>
              <w:rPr>
                <w:rFonts w:cs="Arial"/>
              </w:rPr>
            </w:pPr>
            <w:r w:rsidRPr="00972ABF">
              <w:rPr>
                <w:rFonts w:cs="Arial"/>
              </w:rPr>
              <w:t xml:space="preserve">Sam Brunt </w:t>
            </w:r>
          </w:p>
        </w:tc>
      </w:tr>
      <w:tr w:rsidR="002940F3" w:rsidRPr="00972ABF" w14:paraId="2A7D54CC"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Pr="00972ABF" w:rsidRDefault="002940F3" w:rsidP="00C31636">
            <w:pPr>
              <w:pStyle w:val="TableRow"/>
              <w:ind w:left="0" w:right="0"/>
              <w:rPr>
                <w:rFonts w:cs="Arial"/>
              </w:rPr>
            </w:pPr>
            <w:r w:rsidRPr="00972ABF">
              <w:rPr>
                <w:rFonts w:cs="Arial"/>
              </w:rP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2C1D7779" w:rsidR="002940F3" w:rsidRPr="00972ABF" w:rsidRDefault="004B565B" w:rsidP="00C31636">
            <w:pPr>
              <w:pStyle w:val="TableRow"/>
              <w:ind w:left="0" w:right="0"/>
              <w:rPr>
                <w:rFonts w:cs="Arial"/>
              </w:rPr>
            </w:pPr>
            <w:r w:rsidRPr="00972ABF">
              <w:rPr>
                <w:rFonts w:cs="Arial"/>
              </w:rPr>
              <w:t>Sam Brunt</w:t>
            </w:r>
          </w:p>
        </w:tc>
      </w:tr>
      <w:tr w:rsidR="002940F3" w:rsidRPr="00972ABF" w14:paraId="2A7D54CF"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08FA5419" w:rsidR="002940F3" w:rsidRPr="00972ABF" w:rsidRDefault="002940F3" w:rsidP="00C31636">
            <w:pPr>
              <w:pStyle w:val="TableRow"/>
              <w:ind w:left="0" w:right="0"/>
              <w:rPr>
                <w:rFonts w:cs="Arial"/>
              </w:rPr>
            </w:pPr>
            <w:r w:rsidRPr="00972ABF">
              <w:rPr>
                <w:rFonts w:cs="Arial"/>
              </w:rPr>
              <w:t xml:space="preserve">Governor </w:t>
            </w:r>
            <w:r w:rsidRPr="00972ABF">
              <w:rPr>
                <w:rFonts w:cs="Arial"/>
                <w:szCs w:val="22"/>
              </w:rPr>
              <w:t xml:space="preserve">/ Trustee </w:t>
            </w:r>
            <w:r w:rsidRPr="00972ABF">
              <w:rPr>
                <w:rFonts w:cs="Arial"/>
              </w:rP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5BB00A28" w:rsidR="002940F3" w:rsidRPr="00972ABF" w:rsidRDefault="00FB630A" w:rsidP="00C31636">
            <w:pPr>
              <w:pStyle w:val="TableRow"/>
              <w:ind w:left="0" w:right="0"/>
              <w:rPr>
                <w:rFonts w:cs="Arial"/>
              </w:rPr>
            </w:pPr>
            <w:r w:rsidRPr="00972ABF">
              <w:rPr>
                <w:rFonts w:cs="Arial"/>
              </w:rPr>
              <w:t>Eleanor Carey</w:t>
            </w:r>
          </w:p>
        </w:tc>
      </w:tr>
    </w:tbl>
    <w:bookmarkEnd w:id="2"/>
    <w:bookmarkEnd w:id="3"/>
    <w:bookmarkEnd w:id="4"/>
    <w:p w14:paraId="2A7D54D3" w14:textId="77777777" w:rsidR="00E66558" w:rsidRPr="00972ABF" w:rsidRDefault="009D71E8" w:rsidP="005464A1">
      <w:pPr>
        <w:pStyle w:val="Heading2"/>
        <w:rPr>
          <w:rFonts w:cs="Arial"/>
        </w:rPr>
      </w:pPr>
      <w:r w:rsidRPr="00972ABF">
        <w:rPr>
          <w:rFonts w:cs="Arial"/>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RPr="00972ABF" w14:paraId="2A7D54D6"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Pr="00972ABF" w:rsidRDefault="009D71E8" w:rsidP="00C31636">
            <w:pPr>
              <w:pStyle w:val="TableRow"/>
              <w:ind w:left="0" w:right="0"/>
              <w:rPr>
                <w:rFonts w:cs="Arial"/>
              </w:rPr>
            </w:pPr>
            <w:r w:rsidRPr="00972ABF">
              <w:rPr>
                <w:rFonts w:cs="Arial"/>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Pr="00972ABF" w:rsidRDefault="009D71E8" w:rsidP="00C31636">
            <w:pPr>
              <w:pStyle w:val="TableRow"/>
              <w:ind w:left="0" w:right="0"/>
              <w:rPr>
                <w:rFonts w:cs="Arial"/>
              </w:rPr>
            </w:pPr>
            <w:r w:rsidRPr="00972ABF">
              <w:rPr>
                <w:rFonts w:cs="Arial"/>
                <w:b/>
              </w:rPr>
              <w:t>Amount</w:t>
            </w:r>
          </w:p>
        </w:tc>
      </w:tr>
      <w:tr w:rsidR="00E66558" w:rsidRPr="00972ABF"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Pr="00972ABF" w:rsidRDefault="009D71E8" w:rsidP="00C31636">
            <w:pPr>
              <w:pStyle w:val="TableRow"/>
              <w:ind w:left="0" w:right="0"/>
              <w:rPr>
                <w:rFonts w:cs="Arial"/>
              </w:rPr>
            </w:pPr>
            <w:r w:rsidRPr="00972ABF">
              <w:rPr>
                <w:rFonts w:cs="Arial"/>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47744C00" w:rsidR="00E66558" w:rsidRPr="00972ABF" w:rsidRDefault="009D71E8" w:rsidP="00C31636">
            <w:pPr>
              <w:pStyle w:val="TableRow"/>
              <w:ind w:left="0" w:right="0"/>
              <w:rPr>
                <w:rFonts w:cs="Arial"/>
              </w:rPr>
            </w:pPr>
            <w:r w:rsidRPr="00972ABF">
              <w:rPr>
                <w:rFonts w:cs="Arial"/>
              </w:rPr>
              <w:t>£</w:t>
            </w:r>
            <w:r w:rsidR="00045F18" w:rsidRPr="00972ABF">
              <w:rPr>
                <w:rFonts w:cs="Arial"/>
              </w:rPr>
              <w:t>108090</w:t>
            </w:r>
            <w:r w:rsidR="00CE15B8" w:rsidRPr="00972ABF">
              <w:rPr>
                <w:rFonts w:cs="Arial"/>
              </w:rPr>
              <w:t xml:space="preserve"> (68 x Ever6 FSM/Targeted FSM @ £1550 and 1 x </w:t>
            </w:r>
            <w:r w:rsidR="006A1A1E" w:rsidRPr="00972ABF">
              <w:rPr>
                <w:rFonts w:cs="Arial"/>
              </w:rPr>
              <w:t>£2690)</w:t>
            </w:r>
          </w:p>
        </w:tc>
      </w:tr>
      <w:tr w:rsidR="00E66558" w:rsidRPr="00972ABF"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4690F68" w:rsidR="007109F6" w:rsidRPr="00972ABF" w:rsidRDefault="009D71E8" w:rsidP="00C31636">
            <w:pPr>
              <w:pStyle w:val="TableRow"/>
              <w:spacing w:after="120"/>
              <w:ind w:left="0" w:right="0"/>
              <w:rPr>
                <w:rFonts w:cs="Arial"/>
              </w:rPr>
            </w:pPr>
            <w:r w:rsidRPr="00972ABF">
              <w:rPr>
                <w:rFonts w:cs="Arial"/>
              </w:rPr>
              <w:t>Pupil premium</w:t>
            </w:r>
            <w:r w:rsidR="005F16B6" w:rsidRPr="00972ABF">
              <w:rPr>
                <w:rFonts w:cs="Arial"/>
              </w:rPr>
              <w:t xml:space="preserve"> </w:t>
            </w:r>
            <w:r w:rsidRPr="00972ABF">
              <w:rPr>
                <w:rFonts w:cs="Arial"/>
              </w:rPr>
              <w:t xml:space="preserve">funding carried forward from previous years </w:t>
            </w:r>
            <w:r w:rsidRPr="00972ABF">
              <w:rPr>
                <w:rFonts w:cs="Arial"/>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53946F3F" w:rsidR="00E66558" w:rsidRPr="00972ABF" w:rsidRDefault="009D71E8" w:rsidP="00C31636">
            <w:pPr>
              <w:pStyle w:val="TableRow"/>
              <w:ind w:left="0" w:right="0"/>
              <w:rPr>
                <w:rFonts w:cs="Arial"/>
              </w:rPr>
            </w:pPr>
            <w:r w:rsidRPr="00972ABF">
              <w:rPr>
                <w:rFonts w:cs="Arial"/>
              </w:rPr>
              <w:t>£</w:t>
            </w:r>
            <w:r w:rsidR="006A1A1E" w:rsidRPr="00972ABF">
              <w:rPr>
                <w:rFonts w:cs="Arial"/>
              </w:rPr>
              <w:t>0</w:t>
            </w:r>
          </w:p>
        </w:tc>
      </w:tr>
      <w:tr w:rsidR="00E66558" w:rsidRPr="00972ABF"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Pr="00972ABF" w:rsidRDefault="009D71E8" w:rsidP="00C31636">
            <w:pPr>
              <w:pStyle w:val="TableRow"/>
              <w:spacing w:after="120"/>
              <w:ind w:left="0" w:right="0"/>
              <w:rPr>
                <w:rFonts w:cs="Arial"/>
                <w:b/>
              </w:rPr>
            </w:pPr>
            <w:r w:rsidRPr="00972ABF">
              <w:rPr>
                <w:rFonts w:cs="Arial"/>
                <w:b/>
              </w:rPr>
              <w:t>Total budget for this academic year</w:t>
            </w:r>
          </w:p>
          <w:p w14:paraId="2A7D54E1" w14:textId="77777777" w:rsidR="00E66558" w:rsidRPr="00972ABF" w:rsidRDefault="009D71E8" w:rsidP="00C31636">
            <w:pPr>
              <w:pStyle w:val="TableRow"/>
              <w:ind w:left="0" w:right="0"/>
              <w:rPr>
                <w:rFonts w:cs="Arial"/>
                <w:i/>
                <w:iCs/>
              </w:rPr>
            </w:pPr>
            <w:r w:rsidRPr="00972ABF">
              <w:rPr>
                <w:rFonts w:cs="Arial"/>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7CB9F6B2" w:rsidR="00E66558" w:rsidRPr="00972ABF" w:rsidRDefault="009D71E8" w:rsidP="00C31636">
            <w:pPr>
              <w:pStyle w:val="TableRow"/>
              <w:ind w:left="0" w:right="0"/>
              <w:rPr>
                <w:rFonts w:cs="Arial"/>
              </w:rPr>
            </w:pPr>
            <w:r w:rsidRPr="00972ABF">
              <w:rPr>
                <w:rFonts w:cs="Arial"/>
              </w:rPr>
              <w:t>£</w:t>
            </w:r>
            <w:r w:rsidR="00554A03" w:rsidRPr="00972ABF">
              <w:rPr>
                <w:rFonts w:cs="Arial"/>
              </w:rPr>
              <w:t>108090</w:t>
            </w:r>
          </w:p>
        </w:tc>
      </w:tr>
    </w:tbl>
    <w:p w14:paraId="2A7D54E4" w14:textId="77777777" w:rsidR="00E66558" w:rsidRPr="00972ABF" w:rsidRDefault="009D71E8">
      <w:pPr>
        <w:pStyle w:val="Heading1"/>
        <w:rPr>
          <w:rFonts w:cs="Arial"/>
        </w:rPr>
      </w:pPr>
      <w:r w:rsidRPr="00972ABF">
        <w:rPr>
          <w:rFonts w:cs="Arial"/>
        </w:rPr>
        <w:lastRenderedPageBreak/>
        <w:t>Part A: Pupil premium strategy plan</w:t>
      </w:r>
    </w:p>
    <w:p w14:paraId="2A7D54E5" w14:textId="77777777" w:rsidR="00E66558" w:rsidRPr="00972ABF" w:rsidRDefault="009D71E8">
      <w:pPr>
        <w:pStyle w:val="Heading2"/>
        <w:rPr>
          <w:rFonts w:cs="Arial"/>
        </w:rPr>
      </w:pPr>
      <w:bookmarkStart w:id="14" w:name="_Toc357771640"/>
      <w:bookmarkStart w:id="15" w:name="_Toc346793418"/>
      <w:r w:rsidRPr="00972ABF">
        <w:rPr>
          <w:rFonts w:cs="Arial"/>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RPr="00972ABF"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736BB" w14:textId="77777777" w:rsidR="00990580" w:rsidRPr="00990580" w:rsidRDefault="00990580" w:rsidP="00990580">
            <w:pPr>
              <w:jc w:val="both"/>
              <w:rPr>
                <w:rFonts w:cs="Arial"/>
              </w:rPr>
            </w:pPr>
            <w:r w:rsidRPr="00990580">
              <w:rPr>
                <w:rFonts w:cs="Arial"/>
              </w:rPr>
              <w:t>The staff and governors of St Augustine's CE (VA) Junior School are committed to ensuring that disadvantaged pupils achieve highly and benefit fully from all aspects of school life. We recognise that disadvantage can create a range of barriers to learning and participation and that these barriers differ between individual pupils.</w:t>
            </w:r>
          </w:p>
          <w:p w14:paraId="2A7D54E9" w14:textId="33CB8F75" w:rsidR="00E66558" w:rsidRPr="00972ABF" w:rsidRDefault="00990580" w:rsidP="00990580">
            <w:pPr>
              <w:jc w:val="both"/>
              <w:rPr>
                <w:rFonts w:cs="Arial"/>
              </w:rPr>
            </w:pPr>
            <w:r w:rsidRPr="00990580">
              <w:rPr>
                <w:rFonts w:cs="Arial"/>
              </w:rPr>
              <w:t>Our strategy therefore combines high-quality teaching with targeted academic support and wider approaches to attendance, wellbeing, family engagement and enrichment. We aim to identify and remove barriers at an individual pupil level, ensuring that disadvantaged pupils develop a love of learning, achieve their potential and benefit from the same rich opportunities as their peers.</w:t>
            </w:r>
          </w:p>
        </w:tc>
      </w:tr>
    </w:tbl>
    <w:p w14:paraId="2A7D54EB" w14:textId="77777777" w:rsidR="00E66558" w:rsidRPr="00972ABF" w:rsidRDefault="009D71E8">
      <w:pPr>
        <w:pStyle w:val="Heading2"/>
        <w:spacing w:before="600"/>
        <w:rPr>
          <w:rFonts w:cs="Arial"/>
        </w:rPr>
      </w:pPr>
      <w:r w:rsidRPr="00972ABF">
        <w:rPr>
          <w:rFonts w:cs="Arial"/>
        </w:rPr>
        <w:t>Challenges</w:t>
      </w:r>
    </w:p>
    <w:p w14:paraId="2A7D54EC" w14:textId="77777777" w:rsidR="00E66558" w:rsidRPr="00972ABF" w:rsidRDefault="009D71E8" w:rsidP="00AA355B">
      <w:pPr>
        <w:rPr>
          <w:rFonts w:cs="Arial"/>
        </w:rPr>
      </w:pPr>
      <w:r w:rsidRPr="00972ABF">
        <w:rPr>
          <w:rFonts w:cs="Arial"/>
          <w:bCs/>
        </w:rPr>
        <w:t>This details</w:t>
      </w:r>
      <w:r w:rsidRPr="00972ABF">
        <w:rPr>
          <w:rFonts w:cs="Arial"/>
        </w:rPr>
        <w:t xml:space="preserve"> the key</w:t>
      </w:r>
      <w:r w:rsidRPr="00972ABF">
        <w:rPr>
          <w:rFonts w:cs="Arial"/>
          <w:bCs/>
        </w:rPr>
        <w:t xml:space="preserve"> </w:t>
      </w:r>
      <w:r w:rsidRPr="00972ABF">
        <w:rPr>
          <w:rFonts w:cs="Arial"/>
        </w:rPr>
        <w:t xml:space="preserve">challenges to </w:t>
      </w:r>
      <w:r w:rsidRPr="00972ABF">
        <w:rPr>
          <w:rFonts w:cs="Arial"/>
          <w:bCs/>
        </w:rPr>
        <w:t>achievement that we have</w:t>
      </w:r>
      <w:r w:rsidRPr="00972ABF">
        <w:rPr>
          <w:rFonts w:cs="Arial"/>
        </w:rPr>
        <w:t xml:space="preserve"> identified among </w:t>
      </w:r>
      <w:r w:rsidRPr="00972ABF">
        <w:rPr>
          <w:rFonts w:cs="Arial"/>
          <w:bCs/>
        </w:rPr>
        <w:t>our</w:t>
      </w:r>
      <w:r w:rsidRPr="00972ABF">
        <w:rPr>
          <w:rFonts w:cs="Arial"/>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RPr="00972ABF"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Pr="00972ABF" w:rsidRDefault="009D71E8" w:rsidP="00C31636">
            <w:pPr>
              <w:pStyle w:val="TableHeader"/>
              <w:ind w:left="0" w:right="0"/>
              <w:jc w:val="left"/>
              <w:rPr>
                <w:rFonts w:cs="Arial"/>
              </w:rPr>
            </w:pPr>
            <w:r w:rsidRPr="00972ABF">
              <w:rPr>
                <w:rFonts w:cs="Arial"/>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Pr="00972ABF" w:rsidRDefault="009D71E8" w:rsidP="00C31636">
            <w:pPr>
              <w:pStyle w:val="TableHeader"/>
              <w:ind w:left="0" w:right="0"/>
              <w:jc w:val="left"/>
              <w:rPr>
                <w:rFonts w:cs="Arial"/>
              </w:rPr>
            </w:pPr>
            <w:r w:rsidRPr="00972ABF">
              <w:rPr>
                <w:rFonts w:cs="Arial"/>
              </w:rPr>
              <w:t xml:space="preserve">Detail of challenge </w:t>
            </w:r>
          </w:p>
        </w:tc>
      </w:tr>
      <w:tr w:rsidR="002C51C4" w:rsidRPr="00972ABF"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2C51C4" w:rsidRPr="00972ABF" w:rsidRDefault="002C51C4" w:rsidP="002C51C4">
            <w:pPr>
              <w:pStyle w:val="TableRow"/>
              <w:ind w:left="0" w:right="0"/>
              <w:rPr>
                <w:rFonts w:cs="Arial"/>
                <w:sz w:val="22"/>
                <w:szCs w:val="22"/>
              </w:rPr>
            </w:pPr>
            <w:r w:rsidRPr="00972ABF">
              <w:rPr>
                <w:rFonts w:cs="Arial"/>
                <w:sz w:val="22"/>
                <w:szCs w:val="22"/>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1124C825" w:rsidR="002C51C4" w:rsidRPr="00972ABF" w:rsidRDefault="002C51C4" w:rsidP="002C51C4">
            <w:pPr>
              <w:pStyle w:val="TableRowCentered"/>
              <w:ind w:left="0" w:right="0"/>
              <w:jc w:val="left"/>
              <w:rPr>
                <w:rFonts w:cs="Arial"/>
              </w:rPr>
            </w:pPr>
            <w:r w:rsidRPr="00972ABF">
              <w:rPr>
                <w:rFonts w:cs="Arial"/>
                <w:szCs w:val="24"/>
              </w:rPr>
              <w:t>Emotional resilience is much reduced for a small number of disadvantaged pupils, potentially hindering progress and attainment.</w:t>
            </w:r>
          </w:p>
        </w:tc>
      </w:tr>
      <w:tr w:rsidR="002C51C4" w:rsidRPr="00972ABF"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2C51C4" w:rsidRPr="00972ABF" w:rsidRDefault="002C51C4" w:rsidP="002C51C4">
            <w:pPr>
              <w:pStyle w:val="TableRow"/>
              <w:ind w:left="0" w:right="0"/>
              <w:rPr>
                <w:rFonts w:cs="Arial"/>
                <w:sz w:val="22"/>
                <w:szCs w:val="22"/>
              </w:rPr>
            </w:pPr>
            <w:r w:rsidRPr="00972ABF">
              <w:rPr>
                <w:rFonts w:cs="Arial"/>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720A11CB" w:rsidR="002C51C4" w:rsidRPr="00972ABF" w:rsidRDefault="002C51C4" w:rsidP="002C51C4">
            <w:pPr>
              <w:pStyle w:val="TableRowCentered"/>
              <w:ind w:left="0" w:right="0"/>
              <w:jc w:val="left"/>
              <w:rPr>
                <w:rFonts w:cs="Arial"/>
                <w:sz w:val="22"/>
                <w:szCs w:val="22"/>
              </w:rPr>
            </w:pPr>
            <w:r w:rsidRPr="00972ABF">
              <w:rPr>
                <w:rFonts w:cs="Arial"/>
                <w:szCs w:val="24"/>
              </w:rPr>
              <w:t>1</w:t>
            </w:r>
            <w:r w:rsidR="007F5DAE" w:rsidRPr="00972ABF">
              <w:rPr>
                <w:rFonts w:cs="Arial"/>
                <w:szCs w:val="24"/>
              </w:rPr>
              <w:t>3</w:t>
            </w:r>
            <w:r w:rsidRPr="00972ABF">
              <w:rPr>
                <w:rFonts w:cs="Arial"/>
                <w:szCs w:val="24"/>
              </w:rPr>
              <w:t xml:space="preserve"> children in receipt of PP funding, also have additional needs and are on the school SEND register, with several more being monitored. 2</w:t>
            </w:r>
            <w:r w:rsidR="00745D85" w:rsidRPr="00972ABF">
              <w:rPr>
                <w:rFonts w:cs="Arial"/>
                <w:szCs w:val="24"/>
              </w:rPr>
              <w:t>9</w:t>
            </w:r>
            <w:r w:rsidRPr="00972ABF">
              <w:rPr>
                <w:rFonts w:cs="Arial"/>
                <w:szCs w:val="24"/>
              </w:rPr>
              <w:t xml:space="preserve"> have English as an additional language.</w:t>
            </w:r>
          </w:p>
        </w:tc>
      </w:tr>
      <w:tr w:rsidR="002C51C4" w:rsidRPr="00972ABF" w14:paraId="2A7D54F8"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2C51C4" w:rsidRPr="00972ABF" w:rsidRDefault="002C51C4" w:rsidP="002C51C4">
            <w:pPr>
              <w:pStyle w:val="TableRow"/>
              <w:ind w:left="0" w:right="0"/>
              <w:rPr>
                <w:rFonts w:cs="Arial"/>
                <w:sz w:val="22"/>
                <w:szCs w:val="22"/>
              </w:rPr>
            </w:pPr>
            <w:r w:rsidRPr="00972ABF">
              <w:rPr>
                <w:rFonts w:cs="Arial"/>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29A3B435" w:rsidR="002C51C4" w:rsidRPr="00972ABF" w:rsidRDefault="00C328F2" w:rsidP="002C51C4">
            <w:pPr>
              <w:pStyle w:val="TableRowCentered"/>
              <w:ind w:left="0" w:right="0"/>
              <w:jc w:val="left"/>
              <w:rPr>
                <w:rFonts w:cs="Arial"/>
                <w:sz w:val="22"/>
                <w:szCs w:val="22"/>
              </w:rPr>
            </w:pPr>
            <w:r w:rsidRPr="00C328F2">
              <w:rPr>
                <w:rFonts w:cs="Arial"/>
                <w:szCs w:val="24"/>
              </w:rPr>
              <w:t>Engagement with school is lower for a small number of families of disadvantaged pupils. This can limit opportunities for effective home-school partnership and support for learning.</w:t>
            </w:r>
          </w:p>
        </w:tc>
      </w:tr>
      <w:tr w:rsidR="002C51C4" w:rsidRPr="00972ABF" w14:paraId="2A7D54F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7777777" w:rsidR="002C51C4" w:rsidRPr="00972ABF" w:rsidRDefault="002C51C4" w:rsidP="002C51C4">
            <w:pPr>
              <w:pStyle w:val="TableRow"/>
              <w:ind w:left="0" w:right="0"/>
              <w:rPr>
                <w:rFonts w:cs="Arial"/>
                <w:sz w:val="22"/>
                <w:szCs w:val="22"/>
              </w:rPr>
            </w:pPr>
            <w:r w:rsidRPr="00972ABF">
              <w:rPr>
                <w:rFonts w:cs="Arial"/>
                <w:sz w:val="22"/>
                <w:szCs w:val="22"/>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377D460A" w:rsidR="002C51C4" w:rsidRPr="00972ABF" w:rsidRDefault="00121CEC" w:rsidP="002C51C4">
            <w:pPr>
              <w:pStyle w:val="TableRowCentered"/>
              <w:ind w:left="0" w:right="0"/>
              <w:jc w:val="left"/>
              <w:rPr>
                <w:rFonts w:cs="Arial"/>
                <w:iCs/>
                <w:sz w:val="22"/>
              </w:rPr>
            </w:pPr>
            <w:r w:rsidRPr="00972ABF">
              <w:rPr>
                <w:rFonts w:cs="Arial"/>
                <w:iCs/>
                <w:szCs w:val="24"/>
              </w:rPr>
              <w:t>Several</w:t>
            </w:r>
            <w:r w:rsidR="002C51C4" w:rsidRPr="00972ABF">
              <w:rPr>
                <w:rFonts w:cs="Arial"/>
                <w:iCs/>
                <w:szCs w:val="24"/>
              </w:rPr>
              <w:t xml:space="preserve"> pupils in receipt of PP have at least one safeguarding concern recorded, </w:t>
            </w:r>
            <w:r w:rsidRPr="00972ABF">
              <w:rPr>
                <w:rFonts w:cs="Arial"/>
                <w:iCs/>
                <w:szCs w:val="24"/>
              </w:rPr>
              <w:t>5</w:t>
            </w:r>
            <w:r w:rsidR="002C51C4" w:rsidRPr="00972ABF">
              <w:rPr>
                <w:rFonts w:cs="Arial"/>
                <w:iCs/>
                <w:szCs w:val="24"/>
              </w:rPr>
              <w:t xml:space="preserve"> have either historic or current Early Help Assessments in place. These external issues impact on children’s readiness to learn.</w:t>
            </w:r>
          </w:p>
        </w:tc>
      </w:tr>
      <w:tr w:rsidR="002C51C4" w:rsidRPr="00972ABF" w14:paraId="2A7D54FE"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C" w14:textId="77777777" w:rsidR="002C51C4" w:rsidRPr="00972ABF" w:rsidRDefault="002C51C4" w:rsidP="002C51C4">
            <w:pPr>
              <w:pStyle w:val="TableRow"/>
              <w:ind w:left="0" w:right="0"/>
              <w:rPr>
                <w:rFonts w:cs="Arial"/>
                <w:sz w:val="22"/>
                <w:szCs w:val="22"/>
              </w:rPr>
            </w:pPr>
            <w:r w:rsidRPr="00972ABF">
              <w:rPr>
                <w:rFonts w:cs="Arial"/>
                <w:sz w:val="22"/>
                <w:szCs w:val="22"/>
              </w:rPr>
              <w:t>5</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D" w14:textId="47D4E222" w:rsidR="002C51C4" w:rsidRPr="00972ABF" w:rsidRDefault="005B6A8D" w:rsidP="002C51C4">
            <w:pPr>
              <w:pStyle w:val="TableRowCentered"/>
              <w:ind w:left="0" w:right="0"/>
              <w:jc w:val="left"/>
              <w:rPr>
                <w:rFonts w:cs="Arial"/>
                <w:iCs/>
                <w:sz w:val="22"/>
              </w:rPr>
            </w:pPr>
            <w:r w:rsidRPr="005B6A8D">
              <w:rPr>
                <w:rFonts w:cs="Arial"/>
                <w:iCs/>
              </w:rPr>
              <w:t>Assessment and mobility data identify gaps in prior learning for some disadvantaged pupils, particularly pupils who join St Augustine's after the normal Year 3 point of entry. Mathematics attainment, including higher attainment, remains an identified priority.</w:t>
            </w:r>
          </w:p>
        </w:tc>
      </w:tr>
    </w:tbl>
    <w:p w14:paraId="2A7D54FF" w14:textId="77777777" w:rsidR="00E66558" w:rsidRPr="00972ABF" w:rsidRDefault="009D71E8">
      <w:pPr>
        <w:pStyle w:val="Heading2"/>
        <w:spacing w:before="600"/>
        <w:rPr>
          <w:rFonts w:cs="Arial"/>
        </w:rPr>
      </w:pPr>
      <w:bookmarkStart w:id="16" w:name="_Toc443397160"/>
      <w:r w:rsidRPr="00972ABF">
        <w:rPr>
          <w:rFonts w:cs="Arial"/>
        </w:rPr>
        <w:t xml:space="preserve">Intended outcomes </w:t>
      </w:r>
    </w:p>
    <w:p w14:paraId="2A7D5500" w14:textId="77777777" w:rsidR="00E66558" w:rsidRPr="00972ABF" w:rsidRDefault="009D71E8">
      <w:pPr>
        <w:rPr>
          <w:rFonts w:cs="Arial"/>
        </w:rPr>
      </w:pPr>
      <w:r w:rsidRPr="00972ABF">
        <w:rPr>
          <w:rFonts w:cs="Arial"/>
          <w:color w:val="auto"/>
        </w:rPr>
        <w:t xml:space="preserve">This explains the outcomes we are aiming for </w:t>
      </w:r>
      <w:r w:rsidRPr="00972ABF">
        <w:rPr>
          <w:rFonts w:cs="Arial"/>
          <w:b/>
          <w:bCs/>
          <w:color w:val="auto"/>
        </w:rPr>
        <w:t>by the end of our current strategy plan</w:t>
      </w:r>
      <w:r w:rsidRPr="00972ABF">
        <w:rPr>
          <w:rFonts w:cs="Arial"/>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rsidRPr="00972ABF" w14:paraId="2A7D5503"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1" w14:textId="77777777" w:rsidR="00E66558" w:rsidRPr="00972ABF" w:rsidRDefault="009D71E8" w:rsidP="00C31636">
            <w:pPr>
              <w:pStyle w:val="TableHeader"/>
              <w:ind w:left="0" w:right="0"/>
              <w:jc w:val="left"/>
              <w:rPr>
                <w:rFonts w:cs="Arial"/>
              </w:rPr>
            </w:pPr>
            <w:r w:rsidRPr="00972ABF">
              <w:rPr>
                <w:rFonts w:cs="Arial"/>
              </w:rPr>
              <w:lastRenderedPageBreak/>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2" w14:textId="77777777" w:rsidR="00E66558" w:rsidRPr="00972ABF" w:rsidRDefault="009D71E8" w:rsidP="00C31636">
            <w:pPr>
              <w:pStyle w:val="TableHeader"/>
              <w:ind w:left="0" w:right="0"/>
              <w:jc w:val="left"/>
              <w:rPr>
                <w:rFonts w:cs="Arial"/>
              </w:rPr>
            </w:pPr>
            <w:r w:rsidRPr="00972ABF">
              <w:rPr>
                <w:rFonts w:cs="Arial"/>
              </w:rPr>
              <w:t>Success criteria</w:t>
            </w:r>
          </w:p>
        </w:tc>
      </w:tr>
      <w:tr w:rsidR="008F3E96" w:rsidRPr="00972ABF" w14:paraId="2A7D550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5B310C11" w:rsidR="008F3E96" w:rsidRPr="00972ABF" w:rsidRDefault="008F3E96" w:rsidP="008F3E96">
            <w:pPr>
              <w:pStyle w:val="TableRow"/>
              <w:ind w:left="0" w:right="0"/>
              <w:rPr>
                <w:rFonts w:cs="Arial"/>
              </w:rPr>
            </w:pPr>
            <w:r w:rsidRPr="004C0D87">
              <w:t>Increase confidence, wellbeing and readiness to learn for identified disadvantaged pupils experiencing difficulties with emotional regulation or relationships.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5" w14:textId="7B3C2FBA" w:rsidR="008F3E96" w:rsidRPr="00972ABF" w:rsidRDefault="008F3E96" w:rsidP="008F3E96">
            <w:pPr>
              <w:pStyle w:val="TableRowCentered"/>
              <w:ind w:left="0" w:right="0"/>
              <w:jc w:val="left"/>
              <w:rPr>
                <w:rFonts w:cs="Arial"/>
                <w:sz w:val="22"/>
                <w:szCs w:val="22"/>
              </w:rPr>
            </w:pPr>
            <w:r w:rsidRPr="004C0D87">
              <w:t>Evidence from pupil voice, teacher assessment and pastoral records demonstrates improved emotional regulation, engagement and readiness to learn.</w:t>
            </w:r>
          </w:p>
        </w:tc>
      </w:tr>
      <w:tr w:rsidR="004E266C" w:rsidRPr="00972ABF" w14:paraId="2A7D55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7" w14:textId="09B1ED72" w:rsidR="004E266C" w:rsidRPr="00972ABF" w:rsidRDefault="004E266C" w:rsidP="004E266C">
            <w:pPr>
              <w:pStyle w:val="TableRow"/>
              <w:ind w:left="0" w:right="0"/>
              <w:rPr>
                <w:rFonts w:cs="Arial"/>
                <w:sz w:val="22"/>
                <w:szCs w:val="22"/>
              </w:rPr>
            </w:pPr>
            <w:r w:rsidRPr="00E03BD3">
              <w:t>Improve engagement with identified parents/families of disadvantaged pupils.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8" w14:textId="2ADB8AD5" w:rsidR="004E266C" w:rsidRPr="00972ABF" w:rsidRDefault="004E266C" w:rsidP="004E266C">
            <w:pPr>
              <w:pStyle w:val="TableRowCentered"/>
              <w:ind w:left="0" w:right="0"/>
              <w:jc w:val="left"/>
              <w:rPr>
                <w:rFonts w:cs="Arial"/>
                <w:sz w:val="22"/>
                <w:szCs w:val="22"/>
              </w:rPr>
            </w:pPr>
            <w:r w:rsidRPr="00E03BD3">
              <w:t>Increased engagement with identified families is evidenced through meetings, communication and participation. Barriers identified through engagement are addressed and pupils make strong progress from their starting points.</w:t>
            </w:r>
          </w:p>
        </w:tc>
      </w:tr>
      <w:tr w:rsidR="004E266C" w:rsidRPr="00972ABF" w14:paraId="2A7D55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64BAD8AC" w:rsidR="004E266C" w:rsidRPr="00972ABF" w:rsidRDefault="004E266C" w:rsidP="004E266C">
            <w:pPr>
              <w:pStyle w:val="TableRow"/>
              <w:ind w:left="0" w:right="0"/>
              <w:rPr>
                <w:rFonts w:cs="Arial"/>
                <w:sz w:val="22"/>
                <w:szCs w:val="22"/>
              </w:rPr>
            </w:pPr>
            <w:r w:rsidRPr="00944121">
              <w:t>Continue to improve attendance for disadvantaged pupils and reduce the gap with the whole school.</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B" w14:textId="6987BAB6" w:rsidR="004E266C" w:rsidRPr="00972ABF" w:rsidRDefault="004E266C" w:rsidP="004E266C">
            <w:pPr>
              <w:pStyle w:val="TableRowCentered"/>
              <w:ind w:left="0" w:right="0"/>
              <w:jc w:val="left"/>
              <w:rPr>
                <w:rFonts w:cs="Arial"/>
                <w:sz w:val="22"/>
                <w:szCs w:val="22"/>
              </w:rPr>
            </w:pPr>
            <w:r w:rsidRPr="00944121">
              <w:t>PP attendance continues its improving trend; the gap with whole-school attendance reduces and persistent absence amongst disadvantaged pupils decreases.</w:t>
            </w:r>
          </w:p>
        </w:tc>
      </w:tr>
      <w:tr w:rsidR="00F6275B" w:rsidRPr="00972ABF" w14:paraId="2A7D550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056F47E8" w:rsidR="00F6275B" w:rsidRPr="00972ABF" w:rsidRDefault="00F6275B" w:rsidP="00F6275B">
            <w:pPr>
              <w:pStyle w:val="TableRow"/>
              <w:ind w:left="0" w:right="0"/>
              <w:rPr>
                <w:rFonts w:cs="Arial"/>
                <w:sz w:val="22"/>
                <w:szCs w:val="22"/>
              </w:rPr>
            </w:pPr>
            <w:r w:rsidRPr="00D73A6A">
              <w:t>Improve attainment and progress for disadvantaged pupils, including higher attainers.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E" w14:textId="6B5D63D6" w:rsidR="00F6275B" w:rsidRPr="00972ABF" w:rsidRDefault="00F6275B" w:rsidP="00F6275B">
            <w:pPr>
              <w:pStyle w:val="TableRowCentered"/>
              <w:ind w:left="0" w:right="0"/>
              <w:jc w:val="left"/>
              <w:rPr>
                <w:rFonts w:cs="Arial"/>
                <w:sz w:val="22"/>
                <w:szCs w:val="22"/>
              </w:rPr>
            </w:pPr>
            <w:r w:rsidRPr="00D73A6A">
              <w:t>Assessment demonstrates strong progress from individual starting points. Gaps are identified quickly and addressed through targeted support, with particular focus on mathematics and higher attainment.</w:t>
            </w:r>
          </w:p>
        </w:tc>
      </w:tr>
    </w:tbl>
    <w:p w14:paraId="60BAD9F6" w14:textId="77777777" w:rsidR="00120AB1" w:rsidRPr="00972ABF" w:rsidRDefault="00120AB1" w:rsidP="00ED5108">
      <w:pPr>
        <w:rPr>
          <w:rFonts w:cs="Arial"/>
        </w:rPr>
      </w:pPr>
    </w:p>
    <w:p w14:paraId="2A06959E" w14:textId="2218981A" w:rsidR="00120AB1" w:rsidRPr="00972ABF" w:rsidRDefault="00120AB1" w:rsidP="00BD4B12">
      <w:pPr>
        <w:rPr>
          <w:rFonts w:cs="Arial"/>
        </w:rPr>
      </w:pPr>
    </w:p>
    <w:p w14:paraId="2A7D5512" w14:textId="7B489199" w:rsidR="00E66558" w:rsidRPr="00972ABF" w:rsidRDefault="009D71E8">
      <w:pPr>
        <w:pStyle w:val="Heading2"/>
        <w:rPr>
          <w:rFonts w:cs="Arial"/>
        </w:rPr>
      </w:pPr>
      <w:r w:rsidRPr="00972ABF">
        <w:rPr>
          <w:rFonts w:cs="Arial"/>
        </w:rPr>
        <w:t>Activity in this academic year</w:t>
      </w:r>
    </w:p>
    <w:p w14:paraId="2A7D5513" w14:textId="20453EFC" w:rsidR="00E66558" w:rsidRPr="00972ABF" w:rsidRDefault="009D71E8">
      <w:pPr>
        <w:spacing w:after="480"/>
        <w:rPr>
          <w:rFonts w:cs="Arial"/>
        </w:rPr>
      </w:pPr>
      <w:r w:rsidRPr="00972ABF">
        <w:rPr>
          <w:rFonts w:cs="Arial"/>
        </w:rPr>
        <w:t xml:space="preserve">This details how we intend to spend our pupil premium funding </w:t>
      </w:r>
      <w:r w:rsidRPr="00972ABF">
        <w:rPr>
          <w:rFonts w:cs="Arial"/>
          <w:b/>
          <w:bCs/>
        </w:rPr>
        <w:t>this academic year</w:t>
      </w:r>
      <w:r w:rsidRPr="00972ABF">
        <w:rPr>
          <w:rFonts w:cs="Arial"/>
        </w:rPr>
        <w:t xml:space="preserve"> to address the challenges listed above.</w:t>
      </w:r>
    </w:p>
    <w:p w14:paraId="2A7D5514" w14:textId="77777777" w:rsidR="00E66558" w:rsidRPr="00972ABF" w:rsidRDefault="009D71E8">
      <w:pPr>
        <w:pStyle w:val="Heading3"/>
        <w:rPr>
          <w:rFonts w:cs="Arial"/>
        </w:rPr>
      </w:pPr>
      <w:r w:rsidRPr="00972ABF">
        <w:rPr>
          <w:rFonts w:cs="Arial"/>
        </w:rPr>
        <w:t>Teaching (for example, CPD, recruitment and retention)</w:t>
      </w:r>
    </w:p>
    <w:p w14:paraId="2A7D5515" w14:textId="48EED865" w:rsidR="00E66558" w:rsidRPr="00972ABF" w:rsidRDefault="009D71E8">
      <w:pPr>
        <w:rPr>
          <w:rFonts w:cs="Arial"/>
        </w:rPr>
      </w:pPr>
      <w:r w:rsidRPr="00972ABF">
        <w:rPr>
          <w:rFonts w:cs="Arial"/>
        </w:rPr>
        <w:t xml:space="preserve">Budgeted cost: £ </w:t>
      </w:r>
      <w:r w:rsidR="002B427D" w:rsidRPr="00972ABF">
        <w:rPr>
          <w:rFonts w:cs="Arial"/>
          <w:i/>
          <w:iCs/>
        </w:rPr>
        <w:t>51350</w:t>
      </w:r>
    </w:p>
    <w:tbl>
      <w:tblPr>
        <w:tblW w:w="5000" w:type="pct"/>
        <w:tblLayout w:type="fixed"/>
        <w:tblCellMar>
          <w:left w:w="10" w:type="dxa"/>
          <w:right w:w="10" w:type="dxa"/>
        </w:tblCellMar>
        <w:tblLook w:val="04A0" w:firstRow="1" w:lastRow="0" w:firstColumn="1" w:lastColumn="0" w:noHBand="0" w:noVBand="1"/>
      </w:tblPr>
      <w:tblGrid>
        <w:gridCol w:w="3539"/>
        <w:gridCol w:w="4253"/>
        <w:gridCol w:w="1694"/>
      </w:tblGrid>
      <w:tr w:rsidR="001A0F79" w:rsidRPr="00972ABF" w14:paraId="0F44DBF9" w14:textId="77777777" w:rsidTr="00192FAC">
        <w:tc>
          <w:tcPr>
            <w:tcW w:w="353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451AFCC" w14:textId="77777777" w:rsidR="001A0F79" w:rsidRPr="00972ABF" w:rsidRDefault="001A0F79" w:rsidP="00192FAC">
            <w:pPr>
              <w:pStyle w:val="TableHeader"/>
              <w:jc w:val="left"/>
              <w:rPr>
                <w:rFonts w:cs="Arial"/>
                <w:sz w:val="20"/>
              </w:rPr>
            </w:pPr>
            <w:r w:rsidRPr="00972ABF">
              <w:rPr>
                <w:rFonts w:cs="Arial"/>
                <w:sz w:val="20"/>
              </w:rPr>
              <w:t>Activity</w:t>
            </w:r>
          </w:p>
        </w:tc>
        <w:tc>
          <w:tcPr>
            <w:tcW w:w="425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CD20BC4" w14:textId="77777777" w:rsidR="001A0F79" w:rsidRPr="00972ABF" w:rsidRDefault="001A0F79" w:rsidP="00192FAC">
            <w:pPr>
              <w:pStyle w:val="TableHeader"/>
              <w:jc w:val="left"/>
              <w:rPr>
                <w:rFonts w:cs="Arial"/>
                <w:sz w:val="20"/>
              </w:rPr>
            </w:pPr>
            <w:r w:rsidRPr="00972ABF">
              <w:rPr>
                <w:rFonts w:cs="Arial"/>
                <w:sz w:val="20"/>
              </w:rPr>
              <w:t>Evidence that supports this approach</w:t>
            </w:r>
          </w:p>
        </w:tc>
        <w:tc>
          <w:tcPr>
            <w:tcW w:w="169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11A0BD5" w14:textId="77777777" w:rsidR="001A0F79" w:rsidRPr="00972ABF" w:rsidRDefault="001A0F79" w:rsidP="00192FAC">
            <w:pPr>
              <w:pStyle w:val="TableHeader"/>
              <w:jc w:val="left"/>
              <w:rPr>
                <w:rFonts w:cs="Arial"/>
                <w:sz w:val="20"/>
              </w:rPr>
            </w:pPr>
            <w:r w:rsidRPr="00972ABF">
              <w:rPr>
                <w:rFonts w:cs="Arial"/>
                <w:sz w:val="20"/>
              </w:rPr>
              <w:t>Challenge number(s) addressed</w:t>
            </w:r>
          </w:p>
        </w:tc>
      </w:tr>
      <w:tr w:rsidR="001A0F79" w:rsidRPr="00972ABF" w14:paraId="598AAE9F" w14:textId="77777777" w:rsidTr="00192FA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7A105" w14:textId="77777777" w:rsidR="001A0F79" w:rsidRPr="00972ABF" w:rsidRDefault="001A0F79" w:rsidP="00192FAC">
            <w:pPr>
              <w:pStyle w:val="TableRow"/>
              <w:rPr>
                <w:rFonts w:cs="Arial"/>
                <w:sz w:val="20"/>
              </w:rPr>
            </w:pPr>
            <w:r w:rsidRPr="00972ABF">
              <w:rPr>
                <w:rFonts w:cs="Arial"/>
                <w:sz w:val="20"/>
              </w:rPr>
              <w:t>Provide weekly  “Forest Schools” sessions led by Eco lead – help to build resilience</w:t>
            </w:r>
          </w:p>
          <w:p w14:paraId="22A9142F" w14:textId="031D5A2D" w:rsidR="001A0F79" w:rsidRPr="00972ABF" w:rsidRDefault="001A0F79" w:rsidP="00192FAC">
            <w:pPr>
              <w:pStyle w:val="TableRow"/>
              <w:rPr>
                <w:rFonts w:cs="Arial"/>
                <w:sz w:val="20"/>
              </w:rPr>
            </w:pPr>
            <w:r w:rsidRPr="00972ABF">
              <w:rPr>
                <w:rFonts w:cs="Arial"/>
                <w:sz w:val="20"/>
              </w:rPr>
              <w:t>(£</w:t>
            </w:r>
            <w:r w:rsidRPr="00972ABF">
              <w:rPr>
                <w:rFonts w:cs="Arial"/>
                <w:sz w:val="20"/>
              </w:rPr>
              <w:t>18350</w:t>
            </w:r>
            <w:r w:rsidRPr="00972ABF">
              <w:rPr>
                <w:rFonts w:cs="Arial"/>
                <w:sz w:val="20"/>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820F8" w14:textId="77777777" w:rsidR="001A0F79" w:rsidRPr="00972ABF" w:rsidRDefault="001A0F79" w:rsidP="00192FAC">
            <w:pPr>
              <w:pStyle w:val="TableRowCentered"/>
              <w:jc w:val="left"/>
              <w:rPr>
                <w:rFonts w:cs="Arial"/>
                <w:sz w:val="20"/>
              </w:rPr>
            </w:pPr>
            <w:hyperlink r:id="rId11" w:history="1">
              <w:r w:rsidRPr="00972ABF">
                <w:rPr>
                  <w:rStyle w:val="Hyperlink"/>
                  <w:rFonts w:cs="Arial"/>
                  <w:sz w:val="20"/>
                </w:rPr>
                <w:t>https://www.forestresearch.gov.uk/documents/805/fr0112forestschoolsreport.pdf</w:t>
              </w:r>
            </w:hyperlink>
          </w:p>
          <w:p w14:paraId="5A95B863" w14:textId="77777777" w:rsidR="001A0F79" w:rsidRPr="00972ABF" w:rsidRDefault="001A0F79" w:rsidP="00192FAC">
            <w:pPr>
              <w:pStyle w:val="TableRowCentered"/>
              <w:jc w:val="left"/>
              <w:rPr>
                <w:rFonts w:cs="Arial"/>
                <w:sz w:val="20"/>
              </w:rPr>
            </w:pPr>
          </w:p>
          <w:p w14:paraId="3CCF9631" w14:textId="77777777" w:rsidR="001A0F79" w:rsidRPr="00972ABF" w:rsidRDefault="001A0F79" w:rsidP="00192FAC">
            <w:pPr>
              <w:pStyle w:val="TableRowCentered"/>
              <w:jc w:val="left"/>
              <w:rPr>
                <w:rFonts w:cs="Arial"/>
                <w:sz w:val="20"/>
              </w:rPr>
            </w:pPr>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1A2AE" w14:textId="77777777" w:rsidR="001A0F79" w:rsidRPr="00972ABF" w:rsidRDefault="001A0F79" w:rsidP="00192FAC">
            <w:pPr>
              <w:pStyle w:val="TableRowCentered"/>
              <w:jc w:val="left"/>
              <w:rPr>
                <w:rFonts w:cs="Arial"/>
                <w:sz w:val="20"/>
              </w:rPr>
            </w:pPr>
            <w:r w:rsidRPr="00972ABF">
              <w:rPr>
                <w:rFonts w:cs="Arial"/>
                <w:sz w:val="20"/>
              </w:rPr>
              <w:t>1, 5</w:t>
            </w:r>
          </w:p>
        </w:tc>
      </w:tr>
      <w:tr w:rsidR="001A0F79" w:rsidRPr="00972ABF" w14:paraId="4F8125C8" w14:textId="77777777" w:rsidTr="00192FA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9F98F" w14:textId="77777777" w:rsidR="001A0F79" w:rsidRPr="00972ABF" w:rsidRDefault="001A0F79" w:rsidP="00192FAC">
            <w:pPr>
              <w:pStyle w:val="TableRow"/>
              <w:rPr>
                <w:rFonts w:cs="Arial"/>
                <w:i/>
                <w:sz w:val="20"/>
              </w:rPr>
            </w:pPr>
            <w:r w:rsidRPr="00972ABF">
              <w:rPr>
                <w:rFonts w:cs="Arial"/>
                <w:i/>
                <w:sz w:val="20"/>
              </w:rPr>
              <w:t>Provide in-house and external CPD to develop subject knowledge of Teaching Assistants in order to lead effective intervention</w:t>
            </w:r>
          </w:p>
          <w:p w14:paraId="6EC7ADBA" w14:textId="77777777" w:rsidR="001A0F79" w:rsidRPr="00972ABF" w:rsidRDefault="001A0F79" w:rsidP="00192FAC">
            <w:pPr>
              <w:pStyle w:val="TableRow"/>
              <w:rPr>
                <w:rFonts w:cs="Arial"/>
                <w:i/>
                <w:sz w:val="20"/>
              </w:rPr>
            </w:pPr>
            <w:r w:rsidRPr="00972ABF">
              <w:rPr>
                <w:rFonts w:cs="Arial"/>
                <w:i/>
                <w:sz w:val="20"/>
              </w:rPr>
              <w:lastRenderedPageBreak/>
              <w:t>(£2000)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09D0C" w14:textId="77777777" w:rsidR="001A0F79" w:rsidRPr="00972ABF" w:rsidRDefault="001A0F79" w:rsidP="00192FAC">
            <w:pPr>
              <w:pStyle w:val="TableRowCentered"/>
              <w:jc w:val="left"/>
              <w:rPr>
                <w:rFonts w:cs="Arial"/>
                <w:sz w:val="20"/>
              </w:rPr>
            </w:pPr>
            <w:hyperlink r:id="rId12" w:history="1">
              <w:r w:rsidRPr="00972ABF">
                <w:rPr>
                  <w:rStyle w:val="Hyperlink"/>
                  <w:rFonts w:cs="Arial"/>
                  <w:sz w:val="20"/>
                </w:rPr>
                <w:t>https://sandbox.educationendowmentfoundation.org.uk/education-evidence/teaching-learning-toolkit/feedback</w:t>
              </w:r>
            </w:hyperlink>
          </w:p>
          <w:p w14:paraId="7E75C586" w14:textId="77777777" w:rsidR="001A0F79" w:rsidRPr="00972ABF" w:rsidRDefault="001A0F79" w:rsidP="00192FAC">
            <w:pPr>
              <w:pStyle w:val="TableRowCentered"/>
              <w:jc w:val="left"/>
              <w:rPr>
                <w:rStyle w:val="Hyperlink"/>
                <w:rFonts w:cs="Arial"/>
                <w:sz w:val="20"/>
              </w:rPr>
            </w:pPr>
            <w:hyperlink r:id="rId13" w:history="1">
              <w:r w:rsidRPr="00972ABF">
                <w:rPr>
                  <w:rStyle w:val="Hyperlink"/>
                  <w:rFonts w:cs="Arial"/>
                  <w:sz w:val="20"/>
                </w:rPr>
                <w:t>https://educationendowmentfoundation.org.uk/education-evidence/teaching-learning-toolkit/mastery-learning</w:t>
              </w:r>
            </w:hyperlink>
          </w:p>
          <w:p w14:paraId="0727A2BD" w14:textId="77777777" w:rsidR="001A0F79" w:rsidRPr="00972ABF" w:rsidRDefault="001A0F79" w:rsidP="00192FAC">
            <w:pPr>
              <w:pStyle w:val="TableRowCentered"/>
              <w:jc w:val="left"/>
              <w:rPr>
                <w:rFonts w:cs="Arial"/>
                <w:sz w:val="20"/>
              </w:rPr>
            </w:pPr>
            <w:hyperlink r:id="rId14" w:history="1">
              <w:r w:rsidRPr="00972ABF">
                <w:rPr>
                  <w:rStyle w:val="Hyperlink"/>
                  <w:rFonts w:cs="Arial"/>
                  <w:sz w:val="20"/>
                </w:rPr>
                <w:t>https://educationendowmentfoundation.org.uk/education-evidence/teaching-learning-toolkit/teaching-assistant-interventions</w:t>
              </w:r>
            </w:hyperlink>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AE648" w14:textId="77777777" w:rsidR="001A0F79" w:rsidRPr="00972ABF" w:rsidRDefault="001A0F79" w:rsidP="00192FAC">
            <w:pPr>
              <w:pStyle w:val="TableRowCentered"/>
              <w:jc w:val="left"/>
              <w:rPr>
                <w:rFonts w:cs="Arial"/>
                <w:sz w:val="20"/>
              </w:rPr>
            </w:pPr>
            <w:r w:rsidRPr="00972ABF">
              <w:rPr>
                <w:rFonts w:cs="Arial"/>
                <w:sz w:val="20"/>
              </w:rPr>
              <w:lastRenderedPageBreak/>
              <w:t>2</w:t>
            </w:r>
          </w:p>
        </w:tc>
      </w:tr>
      <w:tr w:rsidR="001A0F79" w:rsidRPr="00972ABF" w14:paraId="3754C10C" w14:textId="77777777" w:rsidTr="00192FA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34A64" w14:textId="4D333F9B" w:rsidR="001A0F79" w:rsidRPr="00972ABF" w:rsidRDefault="0078289F" w:rsidP="00192FAC">
            <w:pPr>
              <w:pStyle w:val="TableRow"/>
              <w:rPr>
                <w:rFonts w:cs="Arial"/>
                <w:i/>
                <w:sz w:val="20"/>
              </w:rPr>
            </w:pPr>
            <w:r w:rsidRPr="00972ABF">
              <w:rPr>
                <w:rFonts w:cs="Arial"/>
                <w:i/>
                <w:sz w:val="20"/>
              </w:rPr>
              <w:t>Small group tuition in core learning in Year 6, led by 2 x teachers</w:t>
            </w:r>
            <w:r w:rsidR="005A3938" w:rsidRPr="00972ABF">
              <w:rPr>
                <w:rFonts w:cs="Arial"/>
                <w:i/>
                <w:sz w:val="20"/>
              </w:rPr>
              <w:t xml:space="preserve">, </w:t>
            </w:r>
            <w:r w:rsidRPr="00972ABF">
              <w:rPr>
                <w:rFonts w:cs="Arial"/>
                <w:i/>
                <w:sz w:val="20"/>
              </w:rPr>
              <w:t xml:space="preserve">2 x HLTAs </w:t>
            </w:r>
            <w:r w:rsidR="005A3938" w:rsidRPr="00972ABF">
              <w:rPr>
                <w:rFonts w:cs="Arial"/>
                <w:i/>
                <w:sz w:val="20"/>
              </w:rPr>
              <w:t>and 1 TA</w:t>
            </w:r>
          </w:p>
          <w:p w14:paraId="3599A4E9" w14:textId="77777777" w:rsidR="001A0F79" w:rsidRPr="00972ABF" w:rsidRDefault="001A0F79" w:rsidP="00192FAC">
            <w:pPr>
              <w:pStyle w:val="TableRow"/>
              <w:rPr>
                <w:rFonts w:cs="Arial"/>
                <w:i/>
                <w:sz w:val="20"/>
              </w:rPr>
            </w:pPr>
            <w:r w:rsidRPr="00972ABF">
              <w:rPr>
                <w:rFonts w:cs="Arial"/>
                <w:i/>
                <w:sz w:val="20"/>
              </w:rPr>
              <w:t>(£30000)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85C87" w14:textId="77777777" w:rsidR="001A0F79" w:rsidRPr="00972ABF" w:rsidRDefault="001A0F79" w:rsidP="00192FAC">
            <w:pPr>
              <w:pStyle w:val="TableRowCentered"/>
              <w:jc w:val="left"/>
              <w:rPr>
                <w:rFonts w:cs="Arial"/>
                <w:sz w:val="20"/>
              </w:rPr>
            </w:pPr>
            <w:hyperlink r:id="rId15" w:history="1">
              <w:r w:rsidRPr="00972ABF">
                <w:rPr>
                  <w:rStyle w:val="Hyperlink"/>
                  <w:rFonts w:cs="Arial"/>
                  <w:sz w:val="20"/>
                </w:rPr>
                <w:t>https://educationendowmentfoundation.org.uk/education-evidence/teaching-learning-toolkit/small-group-tuition</w:t>
              </w:r>
            </w:hyperlink>
          </w:p>
          <w:p w14:paraId="72E297BB" w14:textId="77777777" w:rsidR="001A0F79" w:rsidRPr="00972ABF" w:rsidRDefault="001A0F79" w:rsidP="00192FAC">
            <w:pPr>
              <w:pStyle w:val="TableRowCentered"/>
              <w:jc w:val="left"/>
              <w:rPr>
                <w:rFonts w:cs="Arial"/>
                <w:sz w:val="20"/>
              </w:rPr>
            </w:pPr>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3E853" w14:textId="77777777" w:rsidR="001A0F79" w:rsidRPr="00972ABF" w:rsidRDefault="001A0F79" w:rsidP="00192FAC">
            <w:pPr>
              <w:pStyle w:val="TableRowCentered"/>
              <w:jc w:val="left"/>
              <w:rPr>
                <w:rFonts w:cs="Arial"/>
                <w:sz w:val="20"/>
              </w:rPr>
            </w:pPr>
            <w:r w:rsidRPr="00972ABF">
              <w:rPr>
                <w:rFonts w:cs="Arial"/>
                <w:sz w:val="20"/>
              </w:rPr>
              <w:t>5, 1</w:t>
            </w:r>
          </w:p>
        </w:tc>
      </w:tr>
      <w:tr w:rsidR="001A0F79" w:rsidRPr="00972ABF" w14:paraId="41F74DF5" w14:textId="77777777" w:rsidTr="00192FAC">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EBDCE" w14:textId="51CE4001" w:rsidR="001A0F79" w:rsidRPr="00972ABF" w:rsidRDefault="001A0F79" w:rsidP="00192FAC">
            <w:pPr>
              <w:pStyle w:val="TableRow"/>
              <w:rPr>
                <w:rFonts w:cs="Arial"/>
                <w:i/>
                <w:sz w:val="20"/>
              </w:rPr>
            </w:pPr>
            <w:r w:rsidRPr="00972ABF">
              <w:rPr>
                <w:rFonts w:cs="Arial"/>
                <w:i/>
                <w:sz w:val="20"/>
              </w:rPr>
              <w:t xml:space="preserve">Release WCSE lead </w:t>
            </w:r>
            <w:r w:rsidR="005A3938" w:rsidRPr="00972ABF">
              <w:rPr>
                <w:rFonts w:cs="Arial"/>
                <w:i/>
                <w:sz w:val="20"/>
              </w:rPr>
              <w:t>for half an hour on afternoons to lead WCSE (PP) coaching across school</w:t>
            </w:r>
          </w:p>
          <w:p w14:paraId="1E445683" w14:textId="77777777" w:rsidR="001A0F79" w:rsidRPr="00972ABF" w:rsidRDefault="001A0F79" w:rsidP="00192FAC">
            <w:pPr>
              <w:pStyle w:val="TableRow"/>
              <w:rPr>
                <w:rFonts w:cs="Arial"/>
                <w:i/>
                <w:sz w:val="20"/>
              </w:rPr>
            </w:pPr>
            <w:r w:rsidRPr="00972ABF">
              <w:rPr>
                <w:rFonts w:cs="Arial"/>
                <w:i/>
                <w:sz w:val="20"/>
              </w:rPr>
              <w:t>(£1000)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7AECA" w14:textId="77777777" w:rsidR="001A0F79" w:rsidRPr="00972ABF" w:rsidRDefault="001A0F79" w:rsidP="00192FAC">
            <w:pPr>
              <w:pStyle w:val="TableRowCentered"/>
              <w:jc w:val="left"/>
              <w:rPr>
                <w:rFonts w:cs="Arial"/>
                <w:sz w:val="20"/>
              </w:rPr>
            </w:pPr>
            <w:hyperlink r:id="rId16" w:history="1">
              <w:r w:rsidRPr="00972ABF">
                <w:rPr>
                  <w:rStyle w:val="Hyperlink"/>
                  <w:rFonts w:cs="Arial"/>
                  <w:sz w:val="20"/>
                </w:rPr>
                <w:t>https://educationendowmentfoundation.org.uk/education-evidence/teaching-learning-toolkit/teaching-assistant-interventions</w:t>
              </w:r>
            </w:hyperlink>
          </w:p>
          <w:p w14:paraId="27B95500" w14:textId="77777777" w:rsidR="001A0F79" w:rsidRPr="00972ABF" w:rsidRDefault="001A0F79" w:rsidP="00192FAC">
            <w:pPr>
              <w:pStyle w:val="TableRowCentered"/>
              <w:jc w:val="left"/>
              <w:rPr>
                <w:rFonts w:cs="Arial"/>
              </w:rPr>
            </w:pPr>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E9DC5" w14:textId="77777777" w:rsidR="001A0F79" w:rsidRPr="00972ABF" w:rsidRDefault="001A0F79" w:rsidP="00192FAC">
            <w:pPr>
              <w:pStyle w:val="TableRowCentered"/>
              <w:jc w:val="left"/>
              <w:rPr>
                <w:rFonts w:cs="Arial"/>
                <w:sz w:val="20"/>
              </w:rPr>
            </w:pPr>
            <w:r w:rsidRPr="00972ABF">
              <w:rPr>
                <w:rFonts w:cs="Arial"/>
                <w:sz w:val="20"/>
              </w:rPr>
              <w:t>2</w:t>
            </w:r>
          </w:p>
        </w:tc>
      </w:tr>
    </w:tbl>
    <w:p w14:paraId="2A7D5522" w14:textId="77777777" w:rsidR="00E66558" w:rsidRPr="00972ABF" w:rsidRDefault="00E66558" w:rsidP="00ED5108">
      <w:pPr>
        <w:rPr>
          <w:rFonts w:cs="Arial"/>
        </w:rPr>
      </w:pPr>
    </w:p>
    <w:p w14:paraId="2A7D5523" w14:textId="5B2BE35F" w:rsidR="00E66558" w:rsidRPr="00972ABF" w:rsidRDefault="009D71E8" w:rsidP="00AA355B">
      <w:pPr>
        <w:pStyle w:val="Heading3"/>
        <w:rPr>
          <w:rFonts w:cs="Arial"/>
        </w:rPr>
      </w:pPr>
      <w:r w:rsidRPr="00972ABF">
        <w:rPr>
          <w:rFonts w:cs="Arial"/>
        </w:rPr>
        <w:t xml:space="preserve">Targeted academic support (for example, </w:t>
      </w:r>
      <w:r w:rsidR="00D33FE5" w:rsidRPr="00972ABF">
        <w:rPr>
          <w:rFonts w:cs="Arial"/>
        </w:rPr>
        <w:t>tutoring, one-to-one support</w:t>
      </w:r>
      <w:r w:rsidR="00F776E1" w:rsidRPr="00972ABF">
        <w:rPr>
          <w:rFonts w:cs="Arial"/>
        </w:rPr>
        <w:t>,</w:t>
      </w:r>
      <w:r w:rsidR="00D33FE5" w:rsidRPr="00972ABF">
        <w:rPr>
          <w:rFonts w:cs="Arial"/>
        </w:rPr>
        <w:t xml:space="preserve"> </w:t>
      </w:r>
      <w:r w:rsidRPr="00972ABF">
        <w:rPr>
          <w:rFonts w:cs="Arial"/>
        </w:rPr>
        <w:t xml:space="preserve">structured interventions) </w:t>
      </w:r>
    </w:p>
    <w:p w14:paraId="2A7D5524" w14:textId="56D8AF51" w:rsidR="00E66558" w:rsidRPr="00972ABF" w:rsidRDefault="009D71E8">
      <w:pPr>
        <w:rPr>
          <w:rFonts w:cs="Arial"/>
        </w:rPr>
      </w:pPr>
      <w:r w:rsidRPr="00972ABF">
        <w:rPr>
          <w:rFonts w:cs="Arial"/>
        </w:rPr>
        <w:t xml:space="preserve">Budgeted cost: £ </w:t>
      </w:r>
      <w:r w:rsidR="0049426F" w:rsidRPr="00972ABF">
        <w:rPr>
          <w:rFonts w:cs="Arial"/>
        </w:rPr>
        <w:t>2000</w:t>
      </w:r>
    </w:p>
    <w:tbl>
      <w:tblPr>
        <w:tblW w:w="5000" w:type="pct"/>
        <w:tblLayout w:type="fixed"/>
        <w:tblCellMar>
          <w:left w:w="10" w:type="dxa"/>
          <w:right w:w="10" w:type="dxa"/>
        </w:tblCellMar>
        <w:tblLook w:val="04A0" w:firstRow="1" w:lastRow="0" w:firstColumn="1" w:lastColumn="0" w:noHBand="0" w:noVBand="1"/>
      </w:tblPr>
      <w:tblGrid>
        <w:gridCol w:w="2830"/>
        <w:gridCol w:w="5284"/>
        <w:gridCol w:w="1372"/>
      </w:tblGrid>
      <w:tr w:rsidR="009A6C2E" w:rsidRPr="00972ABF" w14:paraId="53B3A287" w14:textId="77777777" w:rsidTr="00192FAC">
        <w:tc>
          <w:tcPr>
            <w:tcW w:w="283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2CCAFC5" w14:textId="77777777" w:rsidR="009A6C2E" w:rsidRPr="00972ABF" w:rsidRDefault="009A6C2E" w:rsidP="00192FAC">
            <w:pPr>
              <w:pStyle w:val="TableHeader"/>
              <w:jc w:val="left"/>
              <w:rPr>
                <w:rFonts w:cs="Arial"/>
                <w:sz w:val="20"/>
              </w:rPr>
            </w:pPr>
            <w:r w:rsidRPr="00972ABF">
              <w:rPr>
                <w:rFonts w:cs="Arial"/>
                <w:sz w:val="20"/>
              </w:rPr>
              <w:t>Activity</w:t>
            </w:r>
          </w:p>
        </w:tc>
        <w:tc>
          <w:tcPr>
            <w:tcW w:w="528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17FD650" w14:textId="77777777" w:rsidR="009A6C2E" w:rsidRPr="00972ABF" w:rsidRDefault="009A6C2E" w:rsidP="00192FAC">
            <w:pPr>
              <w:pStyle w:val="TableHeader"/>
              <w:jc w:val="left"/>
              <w:rPr>
                <w:rFonts w:cs="Arial"/>
                <w:sz w:val="20"/>
              </w:rPr>
            </w:pPr>
            <w:r w:rsidRPr="00972ABF">
              <w:rPr>
                <w:rFonts w:cs="Arial"/>
                <w:sz w:val="20"/>
              </w:rPr>
              <w:t>Evidence that supports this approach</w:t>
            </w:r>
          </w:p>
        </w:tc>
        <w:tc>
          <w:tcPr>
            <w:tcW w:w="137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04D61F4" w14:textId="77777777" w:rsidR="009A6C2E" w:rsidRPr="00972ABF" w:rsidRDefault="009A6C2E" w:rsidP="00192FAC">
            <w:pPr>
              <w:pStyle w:val="TableHeader"/>
              <w:jc w:val="left"/>
              <w:rPr>
                <w:rFonts w:cs="Arial"/>
                <w:sz w:val="20"/>
              </w:rPr>
            </w:pPr>
            <w:r w:rsidRPr="00972ABF">
              <w:rPr>
                <w:rFonts w:cs="Arial"/>
                <w:sz w:val="20"/>
              </w:rPr>
              <w:t>Challenge number(s) addressed</w:t>
            </w:r>
          </w:p>
        </w:tc>
      </w:tr>
      <w:tr w:rsidR="009A6C2E" w:rsidRPr="00972ABF" w14:paraId="10BA9E0F" w14:textId="77777777" w:rsidTr="00192FA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EFA63" w14:textId="77777777" w:rsidR="009A6C2E" w:rsidRPr="00972ABF" w:rsidRDefault="009A6C2E" w:rsidP="00192FAC">
            <w:pPr>
              <w:pStyle w:val="TableRow"/>
              <w:rPr>
                <w:rFonts w:cs="Arial"/>
                <w:i/>
                <w:sz w:val="20"/>
              </w:rPr>
            </w:pPr>
            <w:r w:rsidRPr="00972ABF">
              <w:rPr>
                <w:rFonts w:cs="Arial"/>
                <w:i/>
                <w:sz w:val="20"/>
              </w:rPr>
              <w:t>Provide time for teachers to engage with parents of WCSE children in order to improve engagement</w:t>
            </w:r>
          </w:p>
          <w:p w14:paraId="158861F6" w14:textId="77777777" w:rsidR="009A6C2E" w:rsidRPr="00972ABF" w:rsidRDefault="009A6C2E" w:rsidP="00192FAC">
            <w:pPr>
              <w:pStyle w:val="TableRow"/>
              <w:rPr>
                <w:rFonts w:cs="Arial"/>
                <w:i/>
                <w:sz w:val="20"/>
              </w:rPr>
            </w:pPr>
            <w:r w:rsidRPr="00972ABF">
              <w:rPr>
                <w:rFonts w:cs="Arial"/>
                <w:i/>
                <w:sz w:val="20"/>
              </w:rPr>
              <w:t>(£2000)</w:t>
            </w:r>
          </w:p>
        </w:tc>
        <w:tc>
          <w:tcPr>
            <w:tcW w:w="5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2E479" w14:textId="77777777" w:rsidR="009A6C2E" w:rsidRPr="00972ABF" w:rsidRDefault="009A6C2E" w:rsidP="00192FAC">
            <w:pPr>
              <w:pStyle w:val="TableRowCentered"/>
              <w:jc w:val="left"/>
              <w:rPr>
                <w:rFonts w:cs="Arial"/>
              </w:rPr>
            </w:pPr>
            <w:hyperlink r:id="rId17" w:history="1">
              <w:r w:rsidRPr="00972ABF">
                <w:rPr>
                  <w:rStyle w:val="Hyperlink"/>
                  <w:rFonts w:cs="Arial"/>
                </w:rPr>
                <w:t>https://educationendowmentfoundation.org.uk/education-evidence/teaching-learning-toolkit/individualised-instruction</w:t>
              </w:r>
            </w:hyperlink>
          </w:p>
          <w:p w14:paraId="51A3C215" w14:textId="77777777" w:rsidR="009A6C2E" w:rsidRPr="00972ABF" w:rsidRDefault="009A6C2E" w:rsidP="00192FAC">
            <w:pPr>
              <w:pStyle w:val="TableRowCentered"/>
              <w:jc w:val="left"/>
              <w:rPr>
                <w:rFonts w:cs="Arial"/>
              </w:rPr>
            </w:pPr>
          </w:p>
        </w:tc>
        <w:tc>
          <w:tcPr>
            <w:tcW w:w="13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98E73" w14:textId="77777777" w:rsidR="009A6C2E" w:rsidRPr="00972ABF" w:rsidRDefault="009A6C2E" w:rsidP="00192FAC">
            <w:pPr>
              <w:pStyle w:val="TableRowCentered"/>
              <w:jc w:val="left"/>
              <w:rPr>
                <w:rFonts w:cs="Arial"/>
                <w:sz w:val="20"/>
              </w:rPr>
            </w:pPr>
            <w:r w:rsidRPr="00972ABF">
              <w:rPr>
                <w:rFonts w:cs="Arial"/>
                <w:sz w:val="20"/>
              </w:rPr>
              <w:t>3, 5</w:t>
            </w:r>
          </w:p>
        </w:tc>
      </w:tr>
    </w:tbl>
    <w:p w14:paraId="2A7D5531" w14:textId="77777777" w:rsidR="00E66558" w:rsidRPr="00972ABF" w:rsidRDefault="00E66558" w:rsidP="00AA355B">
      <w:pPr>
        <w:rPr>
          <w:rFonts w:cs="Arial"/>
        </w:rPr>
      </w:pPr>
    </w:p>
    <w:p w14:paraId="175B863D" w14:textId="77777777" w:rsidR="00112843" w:rsidRPr="00972ABF" w:rsidRDefault="00112843" w:rsidP="00112843">
      <w:pPr>
        <w:spacing w:after="0"/>
        <w:rPr>
          <w:rFonts w:cs="Arial"/>
          <w:b/>
          <w:color w:val="104F75"/>
          <w:sz w:val="28"/>
          <w:szCs w:val="28"/>
        </w:rPr>
      </w:pPr>
      <w:r w:rsidRPr="00972ABF">
        <w:rPr>
          <w:rFonts w:cs="Arial"/>
          <w:b/>
          <w:color w:val="104F75"/>
          <w:sz w:val="28"/>
          <w:szCs w:val="28"/>
        </w:rPr>
        <w:t>Wider strategies (for example, related to attendance, behaviour, wellbeing)</w:t>
      </w:r>
    </w:p>
    <w:p w14:paraId="2D39997E" w14:textId="77777777" w:rsidR="00112843" w:rsidRPr="00972ABF" w:rsidRDefault="00112843" w:rsidP="00112843">
      <w:pPr>
        <w:spacing w:after="0"/>
        <w:rPr>
          <w:rFonts w:cs="Arial"/>
        </w:rPr>
      </w:pPr>
      <w:r w:rsidRPr="00972ABF">
        <w:rPr>
          <w:rFonts w:cs="Arial"/>
        </w:rPr>
        <w:t>Budgeted cost: £ 54740</w:t>
      </w:r>
    </w:p>
    <w:tbl>
      <w:tblPr>
        <w:tblW w:w="5000" w:type="pct"/>
        <w:tblLayout w:type="fixed"/>
        <w:tblCellMar>
          <w:left w:w="10" w:type="dxa"/>
          <w:right w:w="10" w:type="dxa"/>
        </w:tblCellMar>
        <w:tblLook w:val="04A0" w:firstRow="1" w:lastRow="0" w:firstColumn="1" w:lastColumn="0" w:noHBand="0" w:noVBand="1"/>
      </w:tblPr>
      <w:tblGrid>
        <w:gridCol w:w="3964"/>
        <w:gridCol w:w="3991"/>
        <w:gridCol w:w="1531"/>
      </w:tblGrid>
      <w:tr w:rsidR="00112843" w:rsidRPr="00972ABF" w14:paraId="5B6DEE8E" w14:textId="77777777" w:rsidTr="00192FAC">
        <w:tc>
          <w:tcPr>
            <w:tcW w:w="396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5C24D9E" w14:textId="77777777" w:rsidR="00112843" w:rsidRPr="00972ABF" w:rsidRDefault="00112843" w:rsidP="00192FAC">
            <w:pPr>
              <w:pStyle w:val="TableHeader"/>
              <w:jc w:val="left"/>
              <w:rPr>
                <w:rFonts w:cs="Arial"/>
                <w:sz w:val="22"/>
              </w:rPr>
            </w:pPr>
            <w:r w:rsidRPr="00972ABF">
              <w:rPr>
                <w:rFonts w:cs="Arial"/>
                <w:sz w:val="22"/>
              </w:rPr>
              <w:t>Activity</w:t>
            </w:r>
          </w:p>
        </w:tc>
        <w:tc>
          <w:tcPr>
            <w:tcW w:w="399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A286DE1" w14:textId="77777777" w:rsidR="00112843" w:rsidRPr="00972ABF" w:rsidRDefault="00112843" w:rsidP="00192FAC">
            <w:pPr>
              <w:pStyle w:val="TableHeader"/>
              <w:jc w:val="left"/>
              <w:rPr>
                <w:rFonts w:cs="Arial"/>
                <w:sz w:val="22"/>
              </w:rPr>
            </w:pPr>
            <w:r w:rsidRPr="00972ABF">
              <w:rPr>
                <w:rFonts w:cs="Arial"/>
                <w:sz w:val="22"/>
              </w:rPr>
              <w:t>Evidence that supports this approach</w:t>
            </w:r>
          </w:p>
        </w:tc>
        <w:tc>
          <w:tcPr>
            <w:tcW w:w="15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C0C3584" w14:textId="77777777" w:rsidR="00112843" w:rsidRPr="00972ABF" w:rsidRDefault="00112843" w:rsidP="00192FAC">
            <w:pPr>
              <w:pStyle w:val="TableHeader"/>
              <w:jc w:val="left"/>
              <w:rPr>
                <w:rFonts w:cs="Arial"/>
                <w:sz w:val="22"/>
              </w:rPr>
            </w:pPr>
            <w:r w:rsidRPr="00972ABF">
              <w:rPr>
                <w:rFonts w:cs="Arial"/>
                <w:sz w:val="22"/>
              </w:rPr>
              <w:t>Challenge number(s) addressed</w:t>
            </w:r>
          </w:p>
        </w:tc>
      </w:tr>
      <w:tr w:rsidR="00112843" w:rsidRPr="00972ABF" w14:paraId="040D9C6E" w14:textId="77777777" w:rsidTr="00192FA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5A31E" w14:textId="77777777" w:rsidR="00112843" w:rsidRPr="00972ABF" w:rsidRDefault="00112843" w:rsidP="00192FAC">
            <w:pPr>
              <w:pStyle w:val="TableRow"/>
              <w:rPr>
                <w:rFonts w:cs="Arial"/>
                <w:i/>
                <w:sz w:val="22"/>
              </w:rPr>
            </w:pPr>
            <w:r w:rsidRPr="00972ABF">
              <w:rPr>
                <w:rFonts w:cs="Arial"/>
                <w:i/>
                <w:sz w:val="22"/>
              </w:rPr>
              <w:t>Employ a Family Support Worker to work in partnership with and to support vulnerable children/families, including leading EHA.</w:t>
            </w:r>
          </w:p>
          <w:p w14:paraId="0D2F6E19" w14:textId="77777777" w:rsidR="00112843" w:rsidRPr="00972ABF" w:rsidRDefault="00112843" w:rsidP="00192FAC">
            <w:pPr>
              <w:pStyle w:val="TableRow"/>
              <w:rPr>
                <w:rFonts w:cs="Arial"/>
                <w:i/>
                <w:sz w:val="22"/>
              </w:rPr>
            </w:pPr>
            <w:r w:rsidRPr="00972ABF">
              <w:rPr>
                <w:rFonts w:cs="Arial"/>
                <w:i/>
                <w:sz w:val="22"/>
              </w:rPr>
              <w:t>(£28000)</w:t>
            </w:r>
          </w:p>
        </w:tc>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F7166" w14:textId="77777777" w:rsidR="00112843" w:rsidRPr="00972ABF" w:rsidRDefault="00112843" w:rsidP="00192FAC">
            <w:pPr>
              <w:pStyle w:val="TableRowCentered"/>
              <w:jc w:val="left"/>
              <w:rPr>
                <w:rStyle w:val="Hyperlink"/>
                <w:rFonts w:cs="Arial"/>
                <w:sz w:val="22"/>
              </w:rPr>
            </w:pPr>
            <w:hyperlink r:id="rId18" w:history="1">
              <w:r w:rsidRPr="00972ABF">
                <w:rPr>
                  <w:rStyle w:val="Hyperlink"/>
                  <w:rFonts w:cs="Arial"/>
                  <w:sz w:val="22"/>
                </w:rPr>
                <w:t>https://doncasterchildcare.proceduresonline.com/pdfs/parent_fam_support_fw.pdf</w:t>
              </w:r>
            </w:hyperlink>
          </w:p>
          <w:p w14:paraId="52CE385C" w14:textId="77777777" w:rsidR="00112843" w:rsidRPr="00972ABF" w:rsidRDefault="00112843" w:rsidP="00192FAC">
            <w:pPr>
              <w:pStyle w:val="TableRowCentered"/>
              <w:jc w:val="left"/>
              <w:rPr>
                <w:rFonts w:cs="Arial"/>
                <w:sz w:val="22"/>
              </w:rPr>
            </w:pPr>
          </w:p>
          <w:p w14:paraId="4C550740" w14:textId="77777777" w:rsidR="00112843" w:rsidRPr="00972ABF" w:rsidRDefault="00112843" w:rsidP="00192FAC">
            <w:pPr>
              <w:pStyle w:val="TableRowCentered"/>
              <w:jc w:val="left"/>
              <w:rPr>
                <w:rFonts w:cs="Arial"/>
                <w:sz w:val="22"/>
              </w:rPr>
            </w:pPr>
            <w:hyperlink r:id="rId19" w:history="1">
              <w:r w:rsidRPr="00972ABF">
                <w:rPr>
                  <w:rStyle w:val="Hyperlink"/>
                  <w:rFonts w:cs="Arial"/>
                  <w:sz w:val="22"/>
                </w:rPr>
                <w:t>https://educationendowmentfoundation.org.uk/education-evidence/teaching-learning-toolkit/parental-engagement</w:t>
              </w:r>
            </w:hyperlink>
          </w:p>
          <w:p w14:paraId="7503F651" w14:textId="77777777" w:rsidR="00112843" w:rsidRPr="00972ABF" w:rsidRDefault="00112843" w:rsidP="00192FAC">
            <w:pPr>
              <w:pStyle w:val="TableRowCentered"/>
              <w:jc w:val="left"/>
              <w:rPr>
                <w:rFonts w:cs="Arial"/>
                <w:sz w:val="22"/>
              </w:rPr>
            </w:pP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D79FD" w14:textId="77777777" w:rsidR="00112843" w:rsidRPr="00972ABF" w:rsidRDefault="00112843" w:rsidP="00192FAC">
            <w:pPr>
              <w:pStyle w:val="TableRowCentered"/>
              <w:jc w:val="left"/>
              <w:rPr>
                <w:rFonts w:cs="Arial"/>
                <w:sz w:val="22"/>
              </w:rPr>
            </w:pPr>
            <w:r w:rsidRPr="00972ABF">
              <w:rPr>
                <w:rFonts w:cs="Arial"/>
                <w:sz w:val="22"/>
              </w:rPr>
              <w:t>3, 1, 2, 4</w:t>
            </w:r>
          </w:p>
        </w:tc>
      </w:tr>
      <w:tr w:rsidR="00112843" w:rsidRPr="00972ABF" w14:paraId="7662589C" w14:textId="77777777" w:rsidTr="00192FA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6E04F" w14:textId="4CB8EA51" w:rsidR="00112843" w:rsidRPr="00972ABF" w:rsidRDefault="00112843" w:rsidP="00192FAC">
            <w:pPr>
              <w:pStyle w:val="TableRow"/>
              <w:rPr>
                <w:rFonts w:cs="Arial"/>
                <w:i/>
                <w:sz w:val="22"/>
              </w:rPr>
            </w:pPr>
            <w:r w:rsidRPr="00972ABF">
              <w:rPr>
                <w:rFonts w:cs="Arial"/>
                <w:i/>
                <w:sz w:val="22"/>
              </w:rPr>
              <w:t xml:space="preserve">Provision of </w:t>
            </w:r>
            <w:r w:rsidR="003F77A9" w:rsidRPr="00972ABF">
              <w:rPr>
                <w:rFonts w:cs="Arial"/>
                <w:i/>
                <w:sz w:val="22"/>
              </w:rPr>
              <w:t>ELSA sessions</w:t>
            </w:r>
            <w:r w:rsidR="00F110B4" w:rsidRPr="00972ABF">
              <w:rPr>
                <w:rFonts w:cs="Arial"/>
                <w:i/>
                <w:sz w:val="22"/>
              </w:rPr>
              <w:t xml:space="preserve"> by 2 x staff – one working with children previously known to social care and </w:t>
            </w:r>
            <w:r w:rsidR="00F110B4" w:rsidRPr="00972ABF">
              <w:rPr>
                <w:rFonts w:cs="Arial"/>
                <w:i/>
                <w:sz w:val="22"/>
              </w:rPr>
              <w:lastRenderedPageBreak/>
              <w:t>one working with children not previously known to social care.</w:t>
            </w:r>
          </w:p>
          <w:p w14:paraId="694800F3" w14:textId="77777777" w:rsidR="00112843" w:rsidRPr="00972ABF" w:rsidRDefault="00112843" w:rsidP="00192FAC">
            <w:pPr>
              <w:pStyle w:val="TableRow"/>
              <w:rPr>
                <w:rFonts w:cs="Arial"/>
                <w:i/>
                <w:sz w:val="22"/>
              </w:rPr>
            </w:pPr>
            <w:r w:rsidRPr="00972ABF">
              <w:rPr>
                <w:rFonts w:cs="Arial"/>
                <w:i/>
                <w:sz w:val="22"/>
              </w:rPr>
              <w:t>(£8240)</w:t>
            </w:r>
          </w:p>
        </w:tc>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96AB5" w14:textId="77777777" w:rsidR="00112843" w:rsidRPr="00972ABF" w:rsidRDefault="00112843" w:rsidP="00192FAC">
            <w:pPr>
              <w:pStyle w:val="TableRowCentered"/>
              <w:jc w:val="left"/>
              <w:rPr>
                <w:rFonts w:cs="Arial"/>
                <w:sz w:val="22"/>
              </w:rPr>
            </w:pPr>
            <w:hyperlink r:id="rId20" w:history="1">
              <w:r w:rsidRPr="00972ABF">
                <w:rPr>
                  <w:rStyle w:val="Hyperlink"/>
                  <w:rFonts w:cs="Arial"/>
                  <w:sz w:val="22"/>
                </w:rPr>
                <w:t>https://educationendowmentfoundation.org.uk/education-evidence/teaching-learning-toolkit/social-and-emotional-learning</w:t>
              </w:r>
            </w:hyperlink>
          </w:p>
          <w:p w14:paraId="235F61F8" w14:textId="77777777" w:rsidR="00112843" w:rsidRPr="00972ABF" w:rsidRDefault="00112843" w:rsidP="00192FAC">
            <w:pPr>
              <w:pStyle w:val="TableRowCentered"/>
              <w:jc w:val="left"/>
              <w:rPr>
                <w:rFonts w:cs="Arial"/>
                <w:sz w:val="22"/>
              </w:rPr>
            </w:pP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E341F" w14:textId="77777777" w:rsidR="00112843" w:rsidRPr="00972ABF" w:rsidRDefault="00112843" w:rsidP="00192FAC">
            <w:pPr>
              <w:pStyle w:val="TableRowCentered"/>
              <w:jc w:val="left"/>
              <w:rPr>
                <w:rFonts w:cs="Arial"/>
                <w:sz w:val="22"/>
              </w:rPr>
            </w:pPr>
            <w:r w:rsidRPr="00972ABF">
              <w:rPr>
                <w:rFonts w:cs="Arial"/>
                <w:sz w:val="22"/>
              </w:rPr>
              <w:lastRenderedPageBreak/>
              <w:t>1, 4</w:t>
            </w:r>
          </w:p>
        </w:tc>
      </w:tr>
      <w:tr w:rsidR="00112843" w:rsidRPr="00972ABF" w14:paraId="1E5E6EE7" w14:textId="77777777" w:rsidTr="00192FA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E4039" w14:textId="77777777" w:rsidR="00112843" w:rsidRPr="00972ABF" w:rsidRDefault="00112843" w:rsidP="00192FAC">
            <w:pPr>
              <w:pStyle w:val="TableRow"/>
              <w:rPr>
                <w:rFonts w:cs="Arial"/>
                <w:i/>
                <w:sz w:val="22"/>
              </w:rPr>
            </w:pPr>
            <w:r w:rsidRPr="00972ABF">
              <w:rPr>
                <w:rFonts w:cs="Arial"/>
                <w:i/>
                <w:sz w:val="22"/>
              </w:rPr>
              <w:t>Provision of free-to-use breakfast club to encourage attendance of disengaged children/families and ensure children are fed before school</w:t>
            </w:r>
          </w:p>
          <w:p w14:paraId="1022A5C0" w14:textId="77777777" w:rsidR="00112843" w:rsidRPr="00972ABF" w:rsidRDefault="00112843" w:rsidP="00192FAC">
            <w:pPr>
              <w:pStyle w:val="TableRow"/>
              <w:rPr>
                <w:rFonts w:cs="Arial"/>
                <w:i/>
                <w:sz w:val="22"/>
              </w:rPr>
            </w:pPr>
            <w:r w:rsidRPr="00972ABF">
              <w:rPr>
                <w:rFonts w:cs="Arial"/>
                <w:i/>
                <w:sz w:val="22"/>
              </w:rPr>
              <w:t>(£3500)</w:t>
            </w:r>
          </w:p>
        </w:tc>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D5E77" w14:textId="77777777" w:rsidR="00112843" w:rsidRPr="00972ABF" w:rsidRDefault="00112843" w:rsidP="00192FAC">
            <w:pPr>
              <w:pStyle w:val="TableRowCentered"/>
              <w:jc w:val="left"/>
              <w:rPr>
                <w:rFonts w:cs="Arial"/>
                <w:sz w:val="22"/>
              </w:rPr>
            </w:pPr>
            <w:hyperlink r:id="rId21" w:history="1">
              <w:r w:rsidRPr="00972ABF">
                <w:rPr>
                  <w:rStyle w:val="Hyperlink"/>
                  <w:rFonts w:cs="Arial"/>
                  <w:sz w:val="22"/>
                </w:rPr>
                <w:t>https://pubmed.ncbi.nlm.nih.gov/14637332/</w:t>
              </w:r>
            </w:hyperlink>
          </w:p>
          <w:p w14:paraId="795DB90B" w14:textId="77777777" w:rsidR="00112843" w:rsidRPr="00972ABF" w:rsidRDefault="00112843" w:rsidP="00192FAC">
            <w:pPr>
              <w:pStyle w:val="TableRowCentered"/>
              <w:jc w:val="left"/>
              <w:rPr>
                <w:rFonts w:cs="Arial"/>
                <w:sz w:val="22"/>
              </w:rPr>
            </w:pP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0D595" w14:textId="77777777" w:rsidR="00112843" w:rsidRPr="00972ABF" w:rsidRDefault="00112843" w:rsidP="00192FAC">
            <w:pPr>
              <w:pStyle w:val="TableRowCentered"/>
              <w:jc w:val="left"/>
              <w:rPr>
                <w:rFonts w:cs="Arial"/>
                <w:sz w:val="22"/>
              </w:rPr>
            </w:pPr>
            <w:r w:rsidRPr="00972ABF">
              <w:rPr>
                <w:rFonts w:cs="Arial"/>
                <w:sz w:val="22"/>
              </w:rPr>
              <w:t>1, 5</w:t>
            </w:r>
          </w:p>
        </w:tc>
      </w:tr>
      <w:tr w:rsidR="00112843" w:rsidRPr="00972ABF" w14:paraId="057C94A5" w14:textId="77777777" w:rsidTr="00192FA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1491E" w14:textId="77777777" w:rsidR="00112843" w:rsidRPr="00972ABF" w:rsidRDefault="00112843" w:rsidP="00192FAC">
            <w:pPr>
              <w:pStyle w:val="TableRow"/>
              <w:rPr>
                <w:rFonts w:cs="Arial"/>
                <w:i/>
                <w:sz w:val="22"/>
              </w:rPr>
            </w:pPr>
            <w:r w:rsidRPr="00972ABF">
              <w:rPr>
                <w:rFonts w:cs="Arial"/>
                <w:i/>
                <w:sz w:val="22"/>
              </w:rPr>
              <w:t>Subsidise school visits/visitors and extra -curricular opportunities eg. music tuition, after school visits.</w:t>
            </w:r>
          </w:p>
          <w:p w14:paraId="22EEDC64" w14:textId="355EBC9F" w:rsidR="00112843" w:rsidRPr="00972ABF" w:rsidRDefault="00112843" w:rsidP="00192FAC">
            <w:pPr>
              <w:pStyle w:val="TableRow"/>
              <w:rPr>
                <w:rFonts w:cs="Arial"/>
                <w:i/>
                <w:sz w:val="22"/>
              </w:rPr>
            </w:pPr>
            <w:r w:rsidRPr="00972ABF">
              <w:rPr>
                <w:rFonts w:cs="Arial"/>
                <w:i/>
                <w:sz w:val="22"/>
              </w:rPr>
              <w:t>(£</w:t>
            </w:r>
            <w:r w:rsidR="003016CC">
              <w:rPr>
                <w:rFonts w:cs="Arial"/>
                <w:i/>
                <w:sz w:val="22"/>
              </w:rPr>
              <w:t>5</w:t>
            </w:r>
            <w:r w:rsidRPr="00972ABF">
              <w:rPr>
                <w:rFonts w:cs="Arial"/>
                <w:i/>
                <w:sz w:val="22"/>
              </w:rPr>
              <w:t>500)</w:t>
            </w:r>
          </w:p>
        </w:tc>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9AFA9" w14:textId="77777777" w:rsidR="00112843" w:rsidRPr="00972ABF" w:rsidRDefault="00112843" w:rsidP="00192FAC">
            <w:pPr>
              <w:pStyle w:val="TableRowCentered"/>
              <w:jc w:val="left"/>
              <w:rPr>
                <w:rFonts w:cs="Arial"/>
                <w:sz w:val="22"/>
              </w:rPr>
            </w:pPr>
            <w:hyperlink r:id="rId22" w:history="1">
              <w:r w:rsidRPr="00972ABF">
                <w:rPr>
                  <w:rStyle w:val="Hyperlink"/>
                  <w:rFonts w:cs="Arial"/>
                  <w:sz w:val="22"/>
                </w:rPr>
                <w:t>http://www.lotc.org.uk/wp-content/uploads/2013/10/Pupil-Premium-Graham-Lodge-CLOtC-version-for-website-and-newsletter-4-9-13-updated-12-6-14.pdf</w:t>
              </w:r>
            </w:hyperlink>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4BD3C" w14:textId="77777777" w:rsidR="00112843" w:rsidRPr="00972ABF" w:rsidRDefault="00112843" w:rsidP="00192FAC">
            <w:pPr>
              <w:pStyle w:val="TableRowCentered"/>
              <w:jc w:val="left"/>
              <w:rPr>
                <w:rFonts w:cs="Arial"/>
                <w:sz w:val="22"/>
              </w:rPr>
            </w:pPr>
            <w:r w:rsidRPr="00972ABF">
              <w:rPr>
                <w:rFonts w:cs="Arial"/>
                <w:sz w:val="22"/>
              </w:rPr>
              <w:t>5</w:t>
            </w:r>
          </w:p>
        </w:tc>
      </w:tr>
      <w:tr w:rsidR="00112843" w:rsidRPr="00972ABF" w14:paraId="41CA36AA" w14:textId="77777777" w:rsidTr="00192FAC">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F3C82" w14:textId="77777777" w:rsidR="00112843" w:rsidRPr="00972ABF" w:rsidRDefault="00112843" w:rsidP="00192FAC">
            <w:pPr>
              <w:pStyle w:val="TableRow"/>
              <w:rPr>
                <w:rFonts w:cs="Arial"/>
                <w:i/>
                <w:sz w:val="22"/>
              </w:rPr>
            </w:pPr>
            <w:r w:rsidRPr="00972ABF">
              <w:rPr>
                <w:rFonts w:cs="Arial"/>
                <w:i/>
                <w:sz w:val="22"/>
              </w:rPr>
              <w:t>Paying for x15 disadvantaged children to take part in ‘Rocksteady’ program, whereby children are taught an instrument for a term, then put on a rock concert for school/parents</w:t>
            </w:r>
          </w:p>
          <w:p w14:paraId="3BA11467" w14:textId="77777777" w:rsidR="00112843" w:rsidRPr="00972ABF" w:rsidRDefault="00112843" w:rsidP="00192FAC">
            <w:pPr>
              <w:pStyle w:val="TableRow"/>
              <w:rPr>
                <w:rFonts w:cs="Arial"/>
                <w:i/>
                <w:sz w:val="22"/>
              </w:rPr>
            </w:pPr>
            <w:r w:rsidRPr="00972ABF">
              <w:rPr>
                <w:rFonts w:cs="Arial"/>
                <w:i/>
                <w:sz w:val="22"/>
              </w:rPr>
              <w:t>(£9500)</w:t>
            </w:r>
          </w:p>
        </w:tc>
        <w:tc>
          <w:tcPr>
            <w:tcW w:w="3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890B5" w14:textId="77777777" w:rsidR="00112843" w:rsidRPr="00972ABF" w:rsidRDefault="00112843" w:rsidP="00192FAC">
            <w:pPr>
              <w:pStyle w:val="TableRowCentered"/>
              <w:jc w:val="left"/>
              <w:rPr>
                <w:rFonts w:cs="Arial"/>
              </w:rPr>
            </w:pPr>
            <w:hyperlink r:id="rId23" w:history="1">
              <w:r w:rsidRPr="00972ABF">
                <w:rPr>
                  <w:rStyle w:val="Hyperlink"/>
                  <w:rFonts w:cs="Arial"/>
                </w:rPr>
                <w:t>https://educationendowmentfoundation.org.uk/education-evidence/teaching-learning-toolkit/arts-participation</w:t>
              </w:r>
            </w:hyperlink>
            <w:r w:rsidRPr="00972ABF">
              <w:rPr>
                <w:rFonts w:cs="Arial"/>
              </w:rPr>
              <w:t xml:space="preserve"> </w:t>
            </w:r>
          </w:p>
        </w:tc>
        <w:tc>
          <w:tcPr>
            <w:tcW w:w="1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428B3" w14:textId="77777777" w:rsidR="00112843" w:rsidRPr="00972ABF" w:rsidRDefault="00112843" w:rsidP="00192FAC">
            <w:pPr>
              <w:pStyle w:val="TableRowCentered"/>
              <w:jc w:val="left"/>
              <w:rPr>
                <w:rFonts w:cs="Arial"/>
                <w:sz w:val="22"/>
              </w:rPr>
            </w:pPr>
          </w:p>
        </w:tc>
      </w:tr>
    </w:tbl>
    <w:p w14:paraId="059FF738" w14:textId="62184E30" w:rsidR="00112843" w:rsidRPr="00972ABF" w:rsidRDefault="00112843" w:rsidP="00112843">
      <w:pPr>
        <w:spacing w:before="240" w:after="0"/>
        <w:rPr>
          <w:rFonts w:cs="Arial"/>
        </w:rPr>
      </w:pPr>
      <w:r w:rsidRPr="00972ABF">
        <w:rPr>
          <w:rFonts w:cs="Arial"/>
          <w:b/>
          <w:bCs/>
          <w:color w:val="104F75"/>
          <w:sz w:val="28"/>
          <w:szCs w:val="28"/>
        </w:rPr>
        <w:t xml:space="preserve">Total budgeted cost: £ </w:t>
      </w:r>
      <w:r w:rsidR="0006382C">
        <w:rPr>
          <w:rFonts w:cs="Arial"/>
          <w:i/>
          <w:iCs/>
          <w:color w:val="104F75"/>
          <w:sz w:val="28"/>
          <w:szCs w:val="28"/>
        </w:rPr>
        <w:t>108090</w:t>
      </w:r>
    </w:p>
    <w:p w14:paraId="2A7D5542" w14:textId="18352EC3" w:rsidR="00E66558" w:rsidRPr="00972ABF" w:rsidRDefault="009D71E8" w:rsidP="00064366">
      <w:pPr>
        <w:pStyle w:val="Heading1"/>
        <w:rPr>
          <w:rFonts w:cs="Arial"/>
        </w:rPr>
      </w:pPr>
      <w:r w:rsidRPr="00972ABF">
        <w:rPr>
          <w:rFonts w:cs="Arial"/>
        </w:rPr>
        <w:lastRenderedPageBreak/>
        <w:t>Part B: Review of the previous academic year</w:t>
      </w:r>
    </w:p>
    <w:p w14:paraId="751285B7" w14:textId="72ACB452" w:rsidR="008B6404" w:rsidRPr="00972ABF" w:rsidRDefault="00064366" w:rsidP="00173D4C">
      <w:pPr>
        <w:pStyle w:val="Heading2"/>
        <w:rPr>
          <w:rFonts w:cs="Arial"/>
        </w:rPr>
      </w:pPr>
      <w:r w:rsidRPr="00972ABF">
        <w:rPr>
          <w:rFonts w:cs="Arial"/>
        </w:rPr>
        <w:t>Outcomes for disadvantaged pupils</w:t>
      </w:r>
    </w:p>
    <w:tbl>
      <w:tblPr>
        <w:tblW w:w="9493" w:type="dxa"/>
        <w:tblLayout w:type="fixed"/>
        <w:tblCellMar>
          <w:left w:w="10" w:type="dxa"/>
          <w:right w:w="10" w:type="dxa"/>
        </w:tblCellMar>
        <w:tblLook w:val="04A0" w:firstRow="1" w:lastRow="0" w:firstColumn="1" w:lastColumn="0" w:noHBand="0" w:noVBand="1"/>
      </w:tblPr>
      <w:tblGrid>
        <w:gridCol w:w="9493"/>
      </w:tblGrid>
      <w:tr w:rsidR="00173D4C" w:rsidRPr="00972ABF" w14:paraId="7FB51099" w14:textId="77777777" w:rsidTr="00B23D9A">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D8E8D" w14:textId="77777777" w:rsidR="00555AA1" w:rsidRDefault="00555AA1" w:rsidP="00555AA1">
            <w:pPr>
              <w:suppressAutoHyphens w:val="0"/>
              <w:autoSpaceDN/>
              <w:jc w:val="center"/>
              <w:rPr>
                <w:rFonts w:cs="Arial"/>
                <w:b/>
                <w:bCs/>
                <w:i/>
                <w:iCs/>
                <w:color w:val="auto"/>
                <w:sz w:val="22"/>
                <w:szCs w:val="22"/>
                <w:u w:val="single"/>
              </w:rPr>
            </w:pPr>
          </w:p>
          <w:p w14:paraId="1850FD1B" w14:textId="04D5D6C9" w:rsidR="000D3330" w:rsidRPr="00651AA6" w:rsidRDefault="000D3330" w:rsidP="00555AA1">
            <w:pPr>
              <w:suppressAutoHyphens w:val="0"/>
              <w:autoSpaceDN/>
              <w:jc w:val="center"/>
              <w:rPr>
                <w:rFonts w:cs="Arial"/>
                <w:b/>
                <w:bCs/>
                <w:i/>
                <w:iCs/>
                <w:color w:val="auto"/>
                <w:sz w:val="22"/>
                <w:szCs w:val="22"/>
                <w:u w:val="single"/>
              </w:rPr>
            </w:pPr>
            <w:r w:rsidRPr="00651AA6">
              <w:rPr>
                <w:rFonts w:cs="Arial"/>
                <w:b/>
                <w:bCs/>
                <w:i/>
                <w:iCs/>
                <w:color w:val="auto"/>
                <w:sz w:val="22"/>
                <w:szCs w:val="22"/>
                <w:u w:val="single"/>
              </w:rPr>
              <w:t>End of KS2 Outcomes</w:t>
            </w:r>
            <w:r w:rsidR="00704036" w:rsidRPr="00651AA6">
              <w:rPr>
                <w:rFonts w:cs="Arial"/>
                <w:b/>
                <w:bCs/>
                <w:i/>
                <w:iCs/>
                <w:color w:val="auto"/>
                <w:sz w:val="22"/>
                <w:szCs w:val="22"/>
                <w:u w:val="single"/>
              </w:rPr>
              <w:t xml:space="preserve"> </w:t>
            </w:r>
            <w:r w:rsidR="00DC240E" w:rsidRPr="00651AA6">
              <w:rPr>
                <w:rFonts w:cs="Arial"/>
                <w:b/>
                <w:bCs/>
                <w:i/>
                <w:iCs/>
                <w:color w:val="auto"/>
                <w:sz w:val="22"/>
                <w:szCs w:val="22"/>
                <w:u w:val="single"/>
              </w:rPr>
              <w:t>–</w:t>
            </w:r>
            <w:r w:rsidR="00704036" w:rsidRPr="00651AA6">
              <w:rPr>
                <w:rFonts w:cs="Arial"/>
                <w:b/>
                <w:bCs/>
                <w:i/>
                <w:iCs/>
                <w:color w:val="auto"/>
                <w:sz w:val="22"/>
                <w:szCs w:val="22"/>
                <w:u w:val="single"/>
              </w:rPr>
              <w:t xml:space="preserve"> 2026</w:t>
            </w:r>
            <w:r w:rsidR="00DC240E" w:rsidRPr="00651AA6">
              <w:rPr>
                <w:rFonts w:cs="Arial"/>
                <w:b/>
                <w:bCs/>
                <w:i/>
                <w:iCs/>
                <w:color w:val="auto"/>
                <w:sz w:val="22"/>
                <w:szCs w:val="22"/>
                <w:u w:val="single"/>
              </w:rPr>
              <w:t xml:space="preserve"> (28 children eligible for PP)</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201"/>
              <w:gridCol w:w="648"/>
              <w:gridCol w:w="1336"/>
              <w:gridCol w:w="1074"/>
            </w:tblGrid>
            <w:tr w:rsidR="009B3A51" w:rsidRPr="00B23D9A" w14:paraId="37227346" w14:textId="77777777" w:rsidTr="00B23D9A">
              <w:trPr>
                <w:tblHeader/>
                <w:tblCellSpacing w:w="15" w:type="dxa"/>
                <w:jc w:val="center"/>
              </w:trPr>
              <w:tc>
                <w:tcPr>
                  <w:tcW w:w="2156" w:type="dxa"/>
                  <w:vAlign w:val="center"/>
                  <w:hideMark/>
                </w:tcPr>
                <w:p w14:paraId="70C18673" w14:textId="77777777" w:rsidR="009B3A51" w:rsidRPr="00B23D9A" w:rsidRDefault="009B3A51"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Outcome</w:t>
                  </w:r>
                </w:p>
              </w:tc>
              <w:tc>
                <w:tcPr>
                  <w:tcW w:w="618" w:type="dxa"/>
                  <w:vAlign w:val="center"/>
                  <w:hideMark/>
                </w:tcPr>
                <w:p w14:paraId="4B4FE928" w14:textId="77777777" w:rsidR="009B3A51" w:rsidRPr="00B23D9A" w:rsidRDefault="009B3A51"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PP</w:t>
                  </w:r>
                </w:p>
              </w:tc>
              <w:tc>
                <w:tcPr>
                  <w:tcW w:w="1306" w:type="dxa"/>
                  <w:vAlign w:val="center"/>
                  <w:hideMark/>
                </w:tcPr>
                <w:p w14:paraId="53B07547" w14:textId="77777777" w:rsidR="009B3A51" w:rsidRPr="00B23D9A" w:rsidRDefault="009B3A51"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Whole Year 6</w:t>
                  </w:r>
                </w:p>
              </w:tc>
              <w:tc>
                <w:tcPr>
                  <w:tcW w:w="1029" w:type="dxa"/>
                  <w:vAlign w:val="center"/>
                  <w:hideMark/>
                </w:tcPr>
                <w:p w14:paraId="33900527" w14:textId="77777777" w:rsidR="009B3A51" w:rsidRPr="00B23D9A" w:rsidRDefault="009B3A51"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Difference</w:t>
                  </w:r>
                </w:p>
              </w:tc>
            </w:tr>
            <w:tr w:rsidR="009B3A51" w:rsidRPr="00B23D9A" w14:paraId="6A03933E" w14:textId="77777777" w:rsidTr="00B23D9A">
              <w:trPr>
                <w:tblCellSpacing w:w="15" w:type="dxa"/>
                <w:jc w:val="center"/>
              </w:trPr>
              <w:tc>
                <w:tcPr>
                  <w:tcW w:w="2156" w:type="dxa"/>
                  <w:vAlign w:val="center"/>
                  <w:hideMark/>
                </w:tcPr>
                <w:p w14:paraId="3FAD108F" w14:textId="77777777" w:rsidR="009B3A51" w:rsidRPr="00B23D9A" w:rsidRDefault="009B3A51"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Reading EXS+</w:t>
                  </w:r>
                </w:p>
              </w:tc>
              <w:tc>
                <w:tcPr>
                  <w:tcW w:w="618" w:type="dxa"/>
                  <w:vAlign w:val="center"/>
                  <w:hideMark/>
                </w:tcPr>
                <w:p w14:paraId="6D610667" w14:textId="77777777" w:rsidR="009B3A51" w:rsidRPr="00B23D9A" w:rsidRDefault="009B3A51" w:rsidP="00555AA1">
                  <w:pPr>
                    <w:suppressAutoHyphens w:val="0"/>
                    <w:autoSpaceDN/>
                    <w:spacing w:after="0" w:line="240" w:lineRule="auto"/>
                    <w:jc w:val="center"/>
                    <w:rPr>
                      <w:rFonts w:cs="Arial"/>
                      <w:color w:val="auto"/>
                      <w:sz w:val="20"/>
                      <w:szCs w:val="20"/>
                    </w:rPr>
                  </w:pPr>
                  <w:r w:rsidRPr="00B23D9A">
                    <w:rPr>
                      <w:rFonts w:cs="Arial"/>
                      <w:color w:val="auto"/>
                      <w:sz w:val="20"/>
                      <w:szCs w:val="20"/>
                    </w:rPr>
                    <w:t>71.4%</w:t>
                  </w:r>
                </w:p>
              </w:tc>
              <w:tc>
                <w:tcPr>
                  <w:tcW w:w="1306" w:type="dxa"/>
                  <w:vAlign w:val="center"/>
                  <w:hideMark/>
                </w:tcPr>
                <w:p w14:paraId="3E3F900F" w14:textId="77777777" w:rsidR="009B3A51" w:rsidRPr="00B23D9A" w:rsidRDefault="009B3A51" w:rsidP="00555AA1">
                  <w:pPr>
                    <w:suppressAutoHyphens w:val="0"/>
                    <w:autoSpaceDN/>
                    <w:spacing w:after="0" w:line="240" w:lineRule="auto"/>
                    <w:jc w:val="center"/>
                    <w:rPr>
                      <w:rFonts w:cs="Arial"/>
                      <w:color w:val="auto"/>
                      <w:sz w:val="20"/>
                      <w:szCs w:val="20"/>
                    </w:rPr>
                  </w:pPr>
                  <w:r w:rsidRPr="00B23D9A">
                    <w:rPr>
                      <w:rFonts w:cs="Arial"/>
                      <w:color w:val="auto"/>
                      <w:sz w:val="20"/>
                      <w:szCs w:val="20"/>
                    </w:rPr>
                    <w:t>76.7%</w:t>
                  </w:r>
                </w:p>
              </w:tc>
              <w:tc>
                <w:tcPr>
                  <w:tcW w:w="1029" w:type="dxa"/>
                  <w:vAlign w:val="center"/>
                  <w:hideMark/>
                </w:tcPr>
                <w:p w14:paraId="278665FE" w14:textId="77777777" w:rsidR="009B3A51" w:rsidRPr="00B23D9A" w:rsidRDefault="009B3A51" w:rsidP="00555AA1">
                  <w:pPr>
                    <w:suppressAutoHyphens w:val="0"/>
                    <w:autoSpaceDN/>
                    <w:spacing w:after="0" w:line="240" w:lineRule="auto"/>
                    <w:jc w:val="center"/>
                    <w:rPr>
                      <w:rFonts w:cs="Arial"/>
                      <w:color w:val="auto"/>
                      <w:sz w:val="20"/>
                      <w:szCs w:val="20"/>
                    </w:rPr>
                  </w:pPr>
                  <w:r w:rsidRPr="00B23D9A">
                    <w:rPr>
                      <w:rFonts w:cs="Arial"/>
                      <w:color w:val="auto"/>
                      <w:sz w:val="20"/>
                      <w:szCs w:val="20"/>
                    </w:rPr>
                    <w:t>-5.2pp</w:t>
                  </w:r>
                </w:p>
              </w:tc>
            </w:tr>
            <w:tr w:rsidR="009B3A51" w:rsidRPr="00B23D9A" w14:paraId="416069AD" w14:textId="77777777" w:rsidTr="00B23D9A">
              <w:trPr>
                <w:tblCellSpacing w:w="15" w:type="dxa"/>
                <w:jc w:val="center"/>
              </w:trPr>
              <w:tc>
                <w:tcPr>
                  <w:tcW w:w="2156" w:type="dxa"/>
                  <w:vAlign w:val="center"/>
                  <w:hideMark/>
                </w:tcPr>
                <w:p w14:paraId="2634A6CA" w14:textId="77777777" w:rsidR="009B3A51" w:rsidRPr="00B23D9A" w:rsidRDefault="009B3A51"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Writing EXS+</w:t>
                  </w:r>
                </w:p>
              </w:tc>
              <w:tc>
                <w:tcPr>
                  <w:tcW w:w="618" w:type="dxa"/>
                  <w:vAlign w:val="center"/>
                  <w:hideMark/>
                </w:tcPr>
                <w:p w14:paraId="4CEF5120" w14:textId="77777777" w:rsidR="009B3A51" w:rsidRPr="00B23D9A" w:rsidRDefault="009B3A51" w:rsidP="00555AA1">
                  <w:pPr>
                    <w:suppressAutoHyphens w:val="0"/>
                    <w:autoSpaceDN/>
                    <w:spacing w:after="0" w:line="240" w:lineRule="auto"/>
                    <w:jc w:val="center"/>
                    <w:rPr>
                      <w:rFonts w:cs="Arial"/>
                      <w:color w:val="auto"/>
                      <w:sz w:val="20"/>
                      <w:szCs w:val="20"/>
                    </w:rPr>
                  </w:pPr>
                  <w:r w:rsidRPr="00B23D9A">
                    <w:rPr>
                      <w:rFonts w:cs="Arial"/>
                      <w:color w:val="auto"/>
                      <w:sz w:val="20"/>
                      <w:szCs w:val="20"/>
                    </w:rPr>
                    <w:t>71.4%</w:t>
                  </w:r>
                </w:p>
              </w:tc>
              <w:tc>
                <w:tcPr>
                  <w:tcW w:w="1306" w:type="dxa"/>
                  <w:vAlign w:val="center"/>
                  <w:hideMark/>
                </w:tcPr>
                <w:p w14:paraId="140805E1" w14:textId="77777777" w:rsidR="009B3A51" w:rsidRPr="00B23D9A" w:rsidRDefault="009B3A51" w:rsidP="00555AA1">
                  <w:pPr>
                    <w:suppressAutoHyphens w:val="0"/>
                    <w:autoSpaceDN/>
                    <w:spacing w:after="0" w:line="240" w:lineRule="auto"/>
                    <w:jc w:val="center"/>
                    <w:rPr>
                      <w:rFonts w:cs="Arial"/>
                      <w:color w:val="auto"/>
                      <w:sz w:val="20"/>
                      <w:szCs w:val="20"/>
                    </w:rPr>
                  </w:pPr>
                  <w:r w:rsidRPr="00B23D9A">
                    <w:rPr>
                      <w:rFonts w:cs="Arial"/>
                      <w:color w:val="auto"/>
                      <w:sz w:val="20"/>
                      <w:szCs w:val="20"/>
                    </w:rPr>
                    <w:t>73.3%</w:t>
                  </w:r>
                </w:p>
              </w:tc>
              <w:tc>
                <w:tcPr>
                  <w:tcW w:w="1029" w:type="dxa"/>
                  <w:vAlign w:val="center"/>
                  <w:hideMark/>
                </w:tcPr>
                <w:p w14:paraId="12D646A2" w14:textId="77777777" w:rsidR="009B3A51" w:rsidRPr="00B23D9A" w:rsidRDefault="009B3A51" w:rsidP="00555AA1">
                  <w:pPr>
                    <w:suppressAutoHyphens w:val="0"/>
                    <w:autoSpaceDN/>
                    <w:spacing w:after="0" w:line="240" w:lineRule="auto"/>
                    <w:jc w:val="center"/>
                    <w:rPr>
                      <w:rFonts w:cs="Arial"/>
                      <w:color w:val="auto"/>
                      <w:sz w:val="20"/>
                      <w:szCs w:val="20"/>
                    </w:rPr>
                  </w:pPr>
                  <w:r w:rsidRPr="00B23D9A">
                    <w:rPr>
                      <w:rFonts w:cs="Arial"/>
                      <w:color w:val="auto"/>
                      <w:sz w:val="20"/>
                      <w:szCs w:val="20"/>
                    </w:rPr>
                    <w:t>-1.9pp</w:t>
                  </w:r>
                </w:p>
              </w:tc>
            </w:tr>
            <w:tr w:rsidR="009B3A51" w:rsidRPr="00B23D9A" w14:paraId="0482EF17" w14:textId="77777777" w:rsidTr="00B23D9A">
              <w:trPr>
                <w:tblCellSpacing w:w="15" w:type="dxa"/>
                <w:jc w:val="center"/>
              </w:trPr>
              <w:tc>
                <w:tcPr>
                  <w:tcW w:w="2156" w:type="dxa"/>
                  <w:vAlign w:val="center"/>
                  <w:hideMark/>
                </w:tcPr>
                <w:p w14:paraId="2AC2EDDC" w14:textId="77777777" w:rsidR="009B3A51" w:rsidRPr="00B23D9A" w:rsidRDefault="009B3A51"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Maths EXS+</w:t>
                  </w:r>
                </w:p>
              </w:tc>
              <w:tc>
                <w:tcPr>
                  <w:tcW w:w="618" w:type="dxa"/>
                  <w:vAlign w:val="center"/>
                  <w:hideMark/>
                </w:tcPr>
                <w:p w14:paraId="132BECDD" w14:textId="77777777" w:rsidR="009B3A51" w:rsidRPr="00B23D9A" w:rsidRDefault="009B3A51" w:rsidP="00555AA1">
                  <w:pPr>
                    <w:suppressAutoHyphens w:val="0"/>
                    <w:autoSpaceDN/>
                    <w:spacing w:after="0" w:line="240" w:lineRule="auto"/>
                    <w:jc w:val="center"/>
                    <w:rPr>
                      <w:rFonts w:cs="Arial"/>
                      <w:color w:val="auto"/>
                      <w:sz w:val="20"/>
                      <w:szCs w:val="20"/>
                    </w:rPr>
                  </w:pPr>
                  <w:r w:rsidRPr="00B23D9A">
                    <w:rPr>
                      <w:rFonts w:cs="Arial"/>
                      <w:color w:val="auto"/>
                      <w:sz w:val="20"/>
                      <w:szCs w:val="20"/>
                    </w:rPr>
                    <w:t>64.3%</w:t>
                  </w:r>
                </w:p>
              </w:tc>
              <w:tc>
                <w:tcPr>
                  <w:tcW w:w="1306" w:type="dxa"/>
                  <w:vAlign w:val="center"/>
                  <w:hideMark/>
                </w:tcPr>
                <w:p w14:paraId="172A88E5" w14:textId="77777777" w:rsidR="009B3A51" w:rsidRPr="00B23D9A" w:rsidRDefault="009B3A51" w:rsidP="00555AA1">
                  <w:pPr>
                    <w:suppressAutoHyphens w:val="0"/>
                    <w:autoSpaceDN/>
                    <w:spacing w:after="0" w:line="240" w:lineRule="auto"/>
                    <w:jc w:val="center"/>
                    <w:rPr>
                      <w:rFonts w:cs="Arial"/>
                      <w:color w:val="auto"/>
                      <w:sz w:val="20"/>
                      <w:szCs w:val="20"/>
                    </w:rPr>
                  </w:pPr>
                  <w:r w:rsidRPr="00B23D9A">
                    <w:rPr>
                      <w:rFonts w:cs="Arial"/>
                      <w:color w:val="auto"/>
                      <w:sz w:val="20"/>
                      <w:szCs w:val="20"/>
                    </w:rPr>
                    <w:t>73.3%</w:t>
                  </w:r>
                </w:p>
              </w:tc>
              <w:tc>
                <w:tcPr>
                  <w:tcW w:w="1029" w:type="dxa"/>
                  <w:vAlign w:val="center"/>
                  <w:hideMark/>
                </w:tcPr>
                <w:p w14:paraId="55D26BEB" w14:textId="77777777" w:rsidR="009B3A51" w:rsidRPr="00B23D9A" w:rsidRDefault="009B3A51" w:rsidP="00555AA1">
                  <w:pPr>
                    <w:suppressAutoHyphens w:val="0"/>
                    <w:autoSpaceDN/>
                    <w:spacing w:after="0" w:line="240" w:lineRule="auto"/>
                    <w:jc w:val="center"/>
                    <w:rPr>
                      <w:rFonts w:cs="Arial"/>
                      <w:color w:val="auto"/>
                      <w:sz w:val="20"/>
                      <w:szCs w:val="20"/>
                    </w:rPr>
                  </w:pPr>
                  <w:r w:rsidRPr="00B23D9A">
                    <w:rPr>
                      <w:rFonts w:cs="Arial"/>
                      <w:color w:val="auto"/>
                      <w:sz w:val="20"/>
                      <w:szCs w:val="20"/>
                    </w:rPr>
                    <w:t>-9.0pp</w:t>
                  </w:r>
                </w:p>
              </w:tc>
            </w:tr>
            <w:tr w:rsidR="009B3A51" w:rsidRPr="00B23D9A" w14:paraId="6FB21366" w14:textId="77777777" w:rsidTr="00B23D9A">
              <w:trPr>
                <w:tblCellSpacing w:w="15" w:type="dxa"/>
                <w:jc w:val="center"/>
              </w:trPr>
              <w:tc>
                <w:tcPr>
                  <w:tcW w:w="2156" w:type="dxa"/>
                  <w:vAlign w:val="center"/>
                  <w:hideMark/>
                </w:tcPr>
                <w:p w14:paraId="2E1AFB3B" w14:textId="0B8BC3E4" w:rsidR="009B3A51" w:rsidRPr="00B23D9A" w:rsidRDefault="00972ABF"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 xml:space="preserve">RWM </w:t>
                  </w:r>
                  <w:r w:rsidR="009B3A51" w:rsidRPr="00B23D9A">
                    <w:rPr>
                      <w:rFonts w:cs="Arial"/>
                      <w:b/>
                      <w:bCs/>
                      <w:color w:val="auto"/>
                      <w:sz w:val="20"/>
                      <w:szCs w:val="20"/>
                    </w:rPr>
                    <w:t>Combined EXS+</w:t>
                  </w:r>
                </w:p>
              </w:tc>
              <w:tc>
                <w:tcPr>
                  <w:tcW w:w="618" w:type="dxa"/>
                  <w:vAlign w:val="center"/>
                  <w:hideMark/>
                </w:tcPr>
                <w:p w14:paraId="5C24D0E9" w14:textId="77777777" w:rsidR="009B3A51" w:rsidRPr="00B23D9A" w:rsidRDefault="009B3A51" w:rsidP="00555AA1">
                  <w:pPr>
                    <w:suppressAutoHyphens w:val="0"/>
                    <w:autoSpaceDN/>
                    <w:spacing w:after="0" w:line="240" w:lineRule="auto"/>
                    <w:jc w:val="center"/>
                    <w:rPr>
                      <w:rFonts w:cs="Arial"/>
                      <w:color w:val="auto"/>
                      <w:sz w:val="20"/>
                      <w:szCs w:val="20"/>
                    </w:rPr>
                  </w:pPr>
                  <w:r w:rsidRPr="00B23D9A">
                    <w:rPr>
                      <w:rFonts w:cs="Arial"/>
                      <w:color w:val="auto"/>
                      <w:sz w:val="20"/>
                      <w:szCs w:val="20"/>
                    </w:rPr>
                    <w:t>64.3%</w:t>
                  </w:r>
                </w:p>
              </w:tc>
              <w:tc>
                <w:tcPr>
                  <w:tcW w:w="1306" w:type="dxa"/>
                  <w:vAlign w:val="center"/>
                  <w:hideMark/>
                </w:tcPr>
                <w:p w14:paraId="0B6F699E" w14:textId="77777777" w:rsidR="009B3A51" w:rsidRPr="00B23D9A" w:rsidRDefault="009B3A51" w:rsidP="00555AA1">
                  <w:pPr>
                    <w:suppressAutoHyphens w:val="0"/>
                    <w:autoSpaceDN/>
                    <w:spacing w:after="0" w:line="240" w:lineRule="auto"/>
                    <w:jc w:val="center"/>
                    <w:rPr>
                      <w:rFonts w:cs="Arial"/>
                      <w:color w:val="auto"/>
                      <w:sz w:val="20"/>
                      <w:szCs w:val="20"/>
                    </w:rPr>
                  </w:pPr>
                  <w:r w:rsidRPr="00B23D9A">
                    <w:rPr>
                      <w:rFonts w:cs="Arial"/>
                      <w:color w:val="auto"/>
                      <w:sz w:val="20"/>
                      <w:szCs w:val="20"/>
                    </w:rPr>
                    <w:t>66.7%</w:t>
                  </w:r>
                </w:p>
              </w:tc>
              <w:tc>
                <w:tcPr>
                  <w:tcW w:w="1029" w:type="dxa"/>
                  <w:vAlign w:val="center"/>
                  <w:hideMark/>
                </w:tcPr>
                <w:p w14:paraId="4C338640" w14:textId="77777777" w:rsidR="009B3A51" w:rsidRPr="00B23D9A" w:rsidRDefault="009B3A51" w:rsidP="00555AA1">
                  <w:pPr>
                    <w:suppressAutoHyphens w:val="0"/>
                    <w:autoSpaceDN/>
                    <w:spacing w:after="0" w:line="240" w:lineRule="auto"/>
                    <w:jc w:val="center"/>
                    <w:rPr>
                      <w:rFonts w:cs="Arial"/>
                      <w:color w:val="auto"/>
                      <w:sz w:val="20"/>
                      <w:szCs w:val="20"/>
                    </w:rPr>
                  </w:pPr>
                  <w:r w:rsidRPr="00B23D9A">
                    <w:rPr>
                      <w:rFonts w:cs="Arial"/>
                      <w:color w:val="auto"/>
                      <w:sz w:val="20"/>
                      <w:szCs w:val="20"/>
                    </w:rPr>
                    <w:t>-2.4pp</w:t>
                  </w:r>
                </w:p>
              </w:tc>
            </w:tr>
          </w:tbl>
          <w:p w14:paraId="25D3026F" w14:textId="77777777" w:rsidR="00555AA1" w:rsidRDefault="00555AA1" w:rsidP="00555AA1">
            <w:pPr>
              <w:spacing w:before="60"/>
              <w:jc w:val="center"/>
              <w:rPr>
                <w:rFonts w:cs="Arial"/>
                <w:b/>
                <w:i/>
                <w:sz w:val="22"/>
                <w:szCs w:val="22"/>
                <w:u w:val="single"/>
              </w:rPr>
            </w:pPr>
          </w:p>
          <w:p w14:paraId="4D689BAE" w14:textId="29726D2C" w:rsidR="00BC16FE" w:rsidRPr="00651AA6" w:rsidRDefault="00211D49" w:rsidP="00555AA1">
            <w:pPr>
              <w:spacing w:before="60"/>
              <w:jc w:val="center"/>
              <w:rPr>
                <w:rFonts w:cs="Arial"/>
                <w:b/>
                <w:i/>
                <w:sz w:val="22"/>
                <w:szCs w:val="22"/>
                <w:u w:val="single"/>
              </w:rPr>
            </w:pPr>
            <w:r w:rsidRPr="00651AA6">
              <w:rPr>
                <w:rFonts w:cs="Arial"/>
                <w:b/>
                <w:i/>
                <w:sz w:val="22"/>
                <w:szCs w:val="22"/>
                <w:u w:val="single"/>
              </w:rPr>
              <w:t xml:space="preserve">End of KS2 Outcomes – 2026 (comparison </w:t>
            </w:r>
            <w:r w:rsidR="00657A0B" w:rsidRPr="00651AA6">
              <w:rPr>
                <w:rFonts w:cs="Arial"/>
                <w:b/>
                <w:i/>
                <w:sz w:val="22"/>
                <w:szCs w:val="22"/>
                <w:u w:val="single"/>
              </w:rPr>
              <w:t>according to mobility)</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666"/>
              <w:gridCol w:w="836"/>
              <w:gridCol w:w="1442"/>
              <w:gridCol w:w="1342"/>
              <w:gridCol w:w="1231"/>
              <w:gridCol w:w="1168"/>
            </w:tblGrid>
            <w:tr w:rsidR="0005379A" w:rsidRPr="00B23D9A" w14:paraId="5ED1451A" w14:textId="77777777" w:rsidTr="00B23D9A">
              <w:trPr>
                <w:tblHeader/>
                <w:tblCellSpacing w:w="15" w:type="dxa"/>
                <w:jc w:val="center"/>
              </w:trPr>
              <w:tc>
                <w:tcPr>
                  <w:tcW w:w="2621" w:type="dxa"/>
                  <w:vAlign w:val="center"/>
                  <w:hideMark/>
                </w:tcPr>
                <w:p w14:paraId="4E096A3E" w14:textId="77777777" w:rsidR="0005379A" w:rsidRPr="00B23D9A" w:rsidRDefault="0005379A"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Year 6 PP pupils</w:t>
                  </w:r>
                </w:p>
              </w:tc>
              <w:tc>
                <w:tcPr>
                  <w:tcW w:w="806" w:type="dxa"/>
                  <w:vAlign w:val="center"/>
                  <w:hideMark/>
                </w:tcPr>
                <w:p w14:paraId="5A3DA65C" w14:textId="06344973" w:rsidR="0005379A" w:rsidRPr="00B23D9A" w:rsidRDefault="00D33542"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Number</w:t>
                  </w:r>
                </w:p>
              </w:tc>
              <w:tc>
                <w:tcPr>
                  <w:tcW w:w="1412" w:type="dxa"/>
                  <w:vAlign w:val="center"/>
                  <w:hideMark/>
                </w:tcPr>
                <w:p w14:paraId="0A240F76" w14:textId="77777777" w:rsidR="0005379A" w:rsidRPr="00B23D9A" w:rsidRDefault="0005379A"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Reading EXS+</w:t>
                  </w:r>
                </w:p>
              </w:tc>
              <w:tc>
                <w:tcPr>
                  <w:tcW w:w="1312" w:type="dxa"/>
                  <w:vAlign w:val="center"/>
                  <w:hideMark/>
                </w:tcPr>
                <w:p w14:paraId="2471D4E5" w14:textId="77777777" w:rsidR="0005379A" w:rsidRPr="00B23D9A" w:rsidRDefault="0005379A"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Writing EXS+</w:t>
                  </w:r>
                </w:p>
              </w:tc>
              <w:tc>
                <w:tcPr>
                  <w:tcW w:w="1201" w:type="dxa"/>
                  <w:vAlign w:val="center"/>
                  <w:hideMark/>
                </w:tcPr>
                <w:p w14:paraId="3E01236B" w14:textId="77777777" w:rsidR="0005379A" w:rsidRPr="00B23D9A" w:rsidRDefault="0005379A"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Maths EXS+</w:t>
                  </w:r>
                </w:p>
              </w:tc>
              <w:tc>
                <w:tcPr>
                  <w:tcW w:w="1123" w:type="dxa"/>
                  <w:vAlign w:val="center"/>
                  <w:hideMark/>
                </w:tcPr>
                <w:p w14:paraId="4CB88BA0" w14:textId="77777777" w:rsidR="0005379A" w:rsidRPr="00B23D9A" w:rsidRDefault="0005379A"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RWM EXS+</w:t>
                  </w:r>
                </w:p>
              </w:tc>
            </w:tr>
            <w:tr w:rsidR="0005379A" w:rsidRPr="00B23D9A" w14:paraId="05E51DC5" w14:textId="77777777" w:rsidTr="00B23D9A">
              <w:trPr>
                <w:tblCellSpacing w:w="15" w:type="dxa"/>
                <w:jc w:val="center"/>
              </w:trPr>
              <w:tc>
                <w:tcPr>
                  <w:tcW w:w="2621" w:type="dxa"/>
                  <w:vAlign w:val="center"/>
                  <w:hideMark/>
                </w:tcPr>
                <w:p w14:paraId="7CB5B4EC" w14:textId="70085A2B" w:rsidR="00B23D9A" w:rsidRPr="00B23D9A" w:rsidRDefault="0005379A" w:rsidP="00555AA1">
                  <w:pPr>
                    <w:suppressAutoHyphens w:val="0"/>
                    <w:autoSpaceDN/>
                    <w:spacing w:after="0" w:line="240" w:lineRule="auto"/>
                    <w:jc w:val="center"/>
                    <w:rPr>
                      <w:rFonts w:cs="Arial"/>
                      <w:b/>
                      <w:bCs/>
                      <w:color w:val="auto"/>
                      <w:sz w:val="20"/>
                      <w:szCs w:val="20"/>
                    </w:rPr>
                  </w:pPr>
                  <w:r w:rsidRPr="00B23D9A">
                    <w:rPr>
                      <w:rFonts w:cs="Arial"/>
                      <w:b/>
                      <w:bCs/>
                      <w:color w:val="auto"/>
                      <w:sz w:val="20"/>
                      <w:szCs w:val="20"/>
                    </w:rPr>
                    <w:t>Started Year 3 at St</w:t>
                  </w:r>
                </w:p>
                <w:p w14:paraId="1D54D754" w14:textId="03D77BD1"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b/>
                      <w:bCs/>
                      <w:color w:val="auto"/>
                      <w:sz w:val="20"/>
                      <w:szCs w:val="20"/>
                    </w:rPr>
                    <w:t>Augustine's</w:t>
                  </w:r>
                </w:p>
              </w:tc>
              <w:tc>
                <w:tcPr>
                  <w:tcW w:w="806" w:type="dxa"/>
                  <w:vAlign w:val="center"/>
                  <w:hideMark/>
                </w:tcPr>
                <w:p w14:paraId="5AD58609"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18</w:t>
                  </w:r>
                </w:p>
              </w:tc>
              <w:tc>
                <w:tcPr>
                  <w:tcW w:w="1412" w:type="dxa"/>
                  <w:vAlign w:val="center"/>
                  <w:hideMark/>
                </w:tcPr>
                <w:p w14:paraId="4C83DCEA"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83%</w:t>
                  </w:r>
                </w:p>
              </w:tc>
              <w:tc>
                <w:tcPr>
                  <w:tcW w:w="1312" w:type="dxa"/>
                  <w:vAlign w:val="center"/>
                  <w:hideMark/>
                </w:tcPr>
                <w:p w14:paraId="79BEC815"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83%</w:t>
                  </w:r>
                </w:p>
              </w:tc>
              <w:tc>
                <w:tcPr>
                  <w:tcW w:w="1201" w:type="dxa"/>
                  <w:vAlign w:val="center"/>
                  <w:hideMark/>
                </w:tcPr>
                <w:p w14:paraId="270ECDFC"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72%</w:t>
                  </w:r>
                </w:p>
              </w:tc>
              <w:tc>
                <w:tcPr>
                  <w:tcW w:w="1123" w:type="dxa"/>
                  <w:vAlign w:val="center"/>
                  <w:hideMark/>
                </w:tcPr>
                <w:p w14:paraId="7E00F5DD"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72%</w:t>
                  </w:r>
                </w:p>
              </w:tc>
            </w:tr>
            <w:tr w:rsidR="0005379A" w:rsidRPr="00B23D9A" w14:paraId="0F8DAC4D" w14:textId="77777777" w:rsidTr="00B23D9A">
              <w:trPr>
                <w:tblCellSpacing w:w="15" w:type="dxa"/>
                <w:jc w:val="center"/>
              </w:trPr>
              <w:tc>
                <w:tcPr>
                  <w:tcW w:w="2621" w:type="dxa"/>
                  <w:vAlign w:val="center"/>
                  <w:hideMark/>
                </w:tcPr>
                <w:p w14:paraId="41B3B30F"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b/>
                      <w:bCs/>
                      <w:color w:val="auto"/>
                      <w:sz w:val="20"/>
                      <w:szCs w:val="20"/>
                    </w:rPr>
                    <w:t>Joined St Augustine's later</w:t>
                  </w:r>
                </w:p>
              </w:tc>
              <w:tc>
                <w:tcPr>
                  <w:tcW w:w="806" w:type="dxa"/>
                  <w:vAlign w:val="center"/>
                  <w:hideMark/>
                </w:tcPr>
                <w:p w14:paraId="25E90B89"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10</w:t>
                  </w:r>
                </w:p>
              </w:tc>
              <w:tc>
                <w:tcPr>
                  <w:tcW w:w="1412" w:type="dxa"/>
                  <w:vAlign w:val="center"/>
                  <w:hideMark/>
                </w:tcPr>
                <w:p w14:paraId="786C4C60"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50%</w:t>
                  </w:r>
                </w:p>
              </w:tc>
              <w:tc>
                <w:tcPr>
                  <w:tcW w:w="1312" w:type="dxa"/>
                  <w:vAlign w:val="center"/>
                  <w:hideMark/>
                </w:tcPr>
                <w:p w14:paraId="6DBAF542"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50%</w:t>
                  </w:r>
                </w:p>
              </w:tc>
              <w:tc>
                <w:tcPr>
                  <w:tcW w:w="1201" w:type="dxa"/>
                  <w:vAlign w:val="center"/>
                  <w:hideMark/>
                </w:tcPr>
                <w:p w14:paraId="385FE4E1"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50%</w:t>
                  </w:r>
                </w:p>
              </w:tc>
              <w:tc>
                <w:tcPr>
                  <w:tcW w:w="1123" w:type="dxa"/>
                  <w:vAlign w:val="center"/>
                  <w:hideMark/>
                </w:tcPr>
                <w:p w14:paraId="51DC67F9"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50%</w:t>
                  </w:r>
                </w:p>
              </w:tc>
            </w:tr>
            <w:tr w:rsidR="0005379A" w:rsidRPr="00B23D9A" w14:paraId="276C4009" w14:textId="77777777" w:rsidTr="00B23D9A">
              <w:trPr>
                <w:tblCellSpacing w:w="15" w:type="dxa"/>
                <w:jc w:val="center"/>
              </w:trPr>
              <w:tc>
                <w:tcPr>
                  <w:tcW w:w="2621" w:type="dxa"/>
                  <w:vAlign w:val="center"/>
                  <w:hideMark/>
                </w:tcPr>
                <w:p w14:paraId="4917CE94"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b/>
                      <w:bCs/>
                      <w:color w:val="auto"/>
                      <w:sz w:val="20"/>
                      <w:szCs w:val="20"/>
                    </w:rPr>
                    <w:t>Difference</w:t>
                  </w:r>
                </w:p>
              </w:tc>
              <w:tc>
                <w:tcPr>
                  <w:tcW w:w="806" w:type="dxa"/>
                  <w:vAlign w:val="center"/>
                  <w:hideMark/>
                </w:tcPr>
                <w:p w14:paraId="315CDDFB"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w:t>
                  </w:r>
                </w:p>
              </w:tc>
              <w:tc>
                <w:tcPr>
                  <w:tcW w:w="1412" w:type="dxa"/>
                  <w:vAlign w:val="center"/>
                  <w:hideMark/>
                </w:tcPr>
                <w:p w14:paraId="52BCB455"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+33pp</w:t>
                  </w:r>
                </w:p>
              </w:tc>
              <w:tc>
                <w:tcPr>
                  <w:tcW w:w="1312" w:type="dxa"/>
                  <w:vAlign w:val="center"/>
                  <w:hideMark/>
                </w:tcPr>
                <w:p w14:paraId="2C5F0C07"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+33pp</w:t>
                  </w:r>
                </w:p>
              </w:tc>
              <w:tc>
                <w:tcPr>
                  <w:tcW w:w="1201" w:type="dxa"/>
                  <w:vAlign w:val="center"/>
                  <w:hideMark/>
                </w:tcPr>
                <w:p w14:paraId="555D38A4"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+22pp</w:t>
                  </w:r>
                </w:p>
              </w:tc>
              <w:tc>
                <w:tcPr>
                  <w:tcW w:w="1123" w:type="dxa"/>
                  <w:vAlign w:val="center"/>
                  <w:hideMark/>
                </w:tcPr>
                <w:p w14:paraId="7452CC15" w14:textId="77777777" w:rsidR="0005379A" w:rsidRPr="00B23D9A" w:rsidRDefault="0005379A" w:rsidP="00555AA1">
                  <w:pPr>
                    <w:suppressAutoHyphens w:val="0"/>
                    <w:autoSpaceDN/>
                    <w:spacing w:after="0" w:line="240" w:lineRule="auto"/>
                    <w:jc w:val="center"/>
                    <w:rPr>
                      <w:rFonts w:cs="Arial"/>
                      <w:color w:val="auto"/>
                      <w:sz w:val="20"/>
                      <w:szCs w:val="20"/>
                    </w:rPr>
                  </w:pPr>
                  <w:r w:rsidRPr="00B23D9A">
                    <w:rPr>
                      <w:rFonts w:cs="Arial"/>
                      <w:color w:val="auto"/>
                      <w:sz w:val="20"/>
                      <w:szCs w:val="20"/>
                    </w:rPr>
                    <w:t>+22pp</w:t>
                  </w:r>
                </w:p>
              </w:tc>
            </w:tr>
          </w:tbl>
          <w:p w14:paraId="4B247FCA" w14:textId="77777777" w:rsidR="00555AA1" w:rsidRDefault="00555AA1" w:rsidP="00555AA1">
            <w:pPr>
              <w:spacing w:before="60"/>
              <w:jc w:val="center"/>
              <w:rPr>
                <w:rFonts w:cs="Arial"/>
                <w:b/>
                <w:i/>
                <w:sz w:val="22"/>
                <w:szCs w:val="22"/>
                <w:u w:val="single"/>
              </w:rPr>
            </w:pPr>
          </w:p>
          <w:p w14:paraId="4B7D46E8" w14:textId="2B1120CF" w:rsidR="00870172" w:rsidRPr="00651AA6" w:rsidRDefault="00870172" w:rsidP="00555AA1">
            <w:pPr>
              <w:spacing w:before="60"/>
              <w:jc w:val="center"/>
              <w:rPr>
                <w:rFonts w:cs="Arial"/>
                <w:b/>
                <w:i/>
                <w:sz w:val="22"/>
                <w:szCs w:val="22"/>
                <w:u w:val="single"/>
              </w:rPr>
            </w:pPr>
            <w:r w:rsidRPr="00651AA6">
              <w:rPr>
                <w:rFonts w:cs="Arial"/>
                <w:b/>
                <w:i/>
                <w:sz w:val="22"/>
                <w:szCs w:val="22"/>
                <w:u w:val="single"/>
              </w:rPr>
              <w:t>End of KS2 Outcomes – 2026 (</w:t>
            </w:r>
            <w:r w:rsidR="00972ABF" w:rsidRPr="00651AA6">
              <w:rPr>
                <w:rFonts w:cs="Arial"/>
                <w:b/>
                <w:i/>
                <w:sz w:val="22"/>
                <w:szCs w:val="22"/>
                <w:u w:val="single"/>
              </w:rPr>
              <w:t>PP pupils who started in Year 3 vs all non-PP pupils</w:t>
            </w:r>
            <w:r w:rsidRPr="00651AA6">
              <w:rPr>
                <w:rFonts w:cs="Arial"/>
                <w:b/>
                <w:i/>
                <w:sz w:val="22"/>
                <w:szCs w:val="22"/>
                <w:u w:val="single"/>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595"/>
              <w:gridCol w:w="2187"/>
              <w:gridCol w:w="1453"/>
              <w:gridCol w:w="546"/>
            </w:tblGrid>
            <w:tr w:rsidR="00972ABF" w:rsidRPr="00B23D9A" w14:paraId="313D9A60" w14:textId="77777777" w:rsidTr="00B23D9A">
              <w:trPr>
                <w:tblHeader/>
                <w:tblCellSpacing w:w="15" w:type="dxa"/>
                <w:jc w:val="center"/>
              </w:trPr>
              <w:tc>
                <w:tcPr>
                  <w:tcW w:w="1550" w:type="dxa"/>
                  <w:vAlign w:val="center"/>
                  <w:hideMark/>
                </w:tcPr>
                <w:p w14:paraId="1DA0391D" w14:textId="77777777" w:rsidR="00972ABF" w:rsidRPr="00B23D9A" w:rsidRDefault="00972ABF" w:rsidP="00972ABF">
                  <w:pPr>
                    <w:suppressAutoHyphens w:val="0"/>
                    <w:autoSpaceDN/>
                    <w:spacing w:after="0" w:line="240" w:lineRule="auto"/>
                    <w:jc w:val="center"/>
                    <w:rPr>
                      <w:rFonts w:cs="Arial"/>
                      <w:b/>
                      <w:bCs/>
                      <w:color w:val="auto"/>
                      <w:sz w:val="20"/>
                      <w:szCs w:val="20"/>
                    </w:rPr>
                  </w:pPr>
                  <w:r w:rsidRPr="00B23D9A">
                    <w:rPr>
                      <w:rFonts w:cs="Arial"/>
                      <w:b/>
                      <w:bCs/>
                      <w:color w:val="auto"/>
                      <w:sz w:val="20"/>
                      <w:szCs w:val="20"/>
                    </w:rPr>
                    <w:t>EXS+</w:t>
                  </w:r>
                </w:p>
              </w:tc>
              <w:tc>
                <w:tcPr>
                  <w:tcW w:w="2157" w:type="dxa"/>
                  <w:vAlign w:val="center"/>
                  <w:hideMark/>
                </w:tcPr>
                <w:p w14:paraId="26BBDF35" w14:textId="77777777" w:rsidR="00972ABF" w:rsidRPr="00B23D9A" w:rsidRDefault="00972ABF" w:rsidP="00972ABF">
                  <w:pPr>
                    <w:suppressAutoHyphens w:val="0"/>
                    <w:autoSpaceDN/>
                    <w:spacing w:after="0" w:line="240" w:lineRule="auto"/>
                    <w:jc w:val="center"/>
                    <w:rPr>
                      <w:rFonts w:cs="Arial"/>
                      <w:b/>
                      <w:bCs/>
                      <w:color w:val="auto"/>
                      <w:sz w:val="20"/>
                      <w:szCs w:val="20"/>
                    </w:rPr>
                  </w:pPr>
                  <w:r w:rsidRPr="00B23D9A">
                    <w:rPr>
                      <w:rFonts w:cs="Arial"/>
                      <w:b/>
                      <w:bCs/>
                      <w:color w:val="auto"/>
                      <w:sz w:val="20"/>
                      <w:szCs w:val="20"/>
                    </w:rPr>
                    <w:t>PP – started Y3 (n=18)</w:t>
                  </w:r>
                </w:p>
              </w:tc>
              <w:tc>
                <w:tcPr>
                  <w:tcW w:w="1423" w:type="dxa"/>
                  <w:vAlign w:val="center"/>
                  <w:hideMark/>
                </w:tcPr>
                <w:p w14:paraId="106ECDA6" w14:textId="77777777" w:rsidR="00972ABF" w:rsidRPr="00B23D9A" w:rsidRDefault="00972ABF" w:rsidP="00972ABF">
                  <w:pPr>
                    <w:suppressAutoHyphens w:val="0"/>
                    <w:autoSpaceDN/>
                    <w:spacing w:after="0" w:line="240" w:lineRule="auto"/>
                    <w:jc w:val="center"/>
                    <w:rPr>
                      <w:rFonts w:cs="Arial"/>
                      <w:b/>
                      <w:bCs/>
                      <w:color w:val="auto"/>
                      <w:sz w:val="20"/>
                      <w:szCs w:val="20"/>
                    </w:rPr>
                  </w:pPr>
                  <w:r w:rsidRPr="00B23D9A">
                    <w:rPr>
                      <w:rFonts w:cs="Arial"/>
                      <w:b/>
                      <w:bCs/>
                      <w:color w:val="auto"/>
                      <w:sz w:val="20"/>
                      <w:szCs w:val="20"/>
                    </w:rPr>
                    <w:t>Non-PP (n=32)</w:t>
                  </w:r>
                </w:p>
              </w:tc>
              <w:tc>
                <w:tcPr>
                  <w:tcW w:w="501" w:type="dxa"/>
                  <w:vAlign w:val="center"/>
                  <w:hideMark/>
                </w:tcPr>
                <w:p w14:paraId="05D4012C" w14:textId="77777777" w:rsidR="00972ABF" w:rsidRPr="00B23D9A" w:rsidRDefault="00972ABF" w:rsidP="00972ABF">
                  <w:pPr>
                    <w:suppressAutoHyphens w:val="0"/>
                    <w:autoSpaceDN/>
                    <w:spacing w:after="0" w:line="240" w:lineRule="auto"/>
                    <w:jc w:val="center"/>
                    <w:rPr>
                      <w:rFonts w:cs="Arial"/>
                      <w:b/>
                      <w:bCs/>
                      <w:color w:val="auto"/>
                      <w:sz w:val="20"/>
                      <w:szCs w:val="20"/>
                    </w:rPr>
                  </w:pPr>
                  <w:r w:rsidRPr="00B23D9A">
                    <w:rPr>
                      <w:rFonts w:cs="Arial"/>
                      <w:b/>
                      <w:bCs/>
                      <w:color w:val="auto"/>
                      <w:sz w:val="20"/>
                      <w:szCs w:val="20"/>
                    </w:rPr>
                    <w:t>Gap</w:t>
                  </w:r>
                </w:p>
              </w:tc>
            </w:tr>
            <w:tr w:rsidR="00972ABF" w:rsidRPr="00B23D9A" w14:paraId="06426FEA" w14:textId="77777777" w:rsidTr="00B23D9A">
              <w:trPr>
                <w:tblCellSpacing w:w="15" w:type="dxa"/>
                <w:jc w:val="center"/>
              </w:trPr>
              <w:tc>
                <w:tcPr>
                  <w:tcW w:w="1550" w:type="dxa"/>
                  <w:vAlign w:val="center"/>
                  <w:hideMark/>
                </w:tcPr>
                <w:p w14:paraId="235820DB" w14:textId="77777777" w:rsidR="00972ABF" w:rsidRPr="00B23D9A" w:rsidRDefault="00972ABF" w:rsidP="00972ABF">
                  <w:pPr>
                    <w:suppressAutoHyphens w:val="0"/>
                    <w:autoSpaceDN/>
                    <w:spacing w:after="0" w:line="240" w:lineRule="auto"/>
                    <w:jc w:val="center"/>
                    <w:rPr>
                      <w:rFonts w:cs="Arial"/>
                      <w:b/>
                      <w:bCs/>
                      <w:color w:val="auto"/>
                      <w:sz w:val="20"/>
                      <w:szCs w:val="20"/>
                    </w:rPr>
                  </w:pPr>
                  <w:r w:rsidRPr="00B23D9A">
                    <w:rPr>
                      <w:rFonts w:cs="Arial"/>
                      <w:b/>
                      <w:bCs/>
                      <w:color w:val="auto"/>
                      <w:sz w:val="20"/>
                      <w:szCs w:val="20"/>
                    </w:rPr>
                    <w:t>Reading</w:t>
                  </w:r>
                </w:p>
              </w:tc>
              <w:tc>
                <w:tcPr>
                  <w:tcW w:w="2157" w:type="dxa"/>
                  <w:vAlign w:val="center"/>
                  <w:hideMark/>
                </w:tcPr>
                <w:p w14:paraId="06F12C15" w14:textId="77777777" w:rsidR="00972ABF" w:rsidRPr="00B23D9A" w:rsidRDefault="00972ABF" w:rsidP="00972ABF">
                  <w:pPr>
                    <w:suppressAutoHyphens w:val="0"/>
                    <w:autoSpaceDN/>
                    <w:spacing w:after="0" w:line="240" w:lineRule="auto"/>
                    <w:jc w:val="center"/>
                    <w:rPr>
                      <w:rFonts w:cs="Arial"/>
                      <w:color w:val="auto"/>
                      <w:sz w:val="20"/>
                      <w:szCs w:val="20"/>
                    </w:rPr>
                  </w:pPr>
                  <w:r w:rsidRPr="00B23D9A">
                    <w:rPr>
                      <w:rFonts w:cs="Arial"/>
                      <w:color w:val="auto"/>
                      <w:sz w:val="20"/>
                      <w:szCs w:val="20"/>
                    </w:rPr>
                    <w:t>83%</w:t>
                  </w:r>
                </w:p>
              </w:tc>
              <w:tc>
                <w:tcPr>
                  <w:tcW w:w="1423" w:type="dxa"/>
                  <w:vAlign w:val="center"/>
                  <w:hideMark/>
                </w:tcPr>
                <w:p w14:paraId="6D34CFC8" w14:textId="77777777" w:rsidR="00972ABF" w:rsidRPr="00B23D9A" w:rsidRDefault="00972ABF" w:rsidP="00972ABF">
                  <w:pPr>
                    <w:suppressAutoHyphens w:val="0"/>
                    <w:autoSpaceDN/>
                    <w:spacing w:after="0" w:line="240" w:lineRule="auto"/>
                    <w:jc w:val="center"/>
                    <w:rPr>
                      <w:rFonts w:cs="Arial"/>
                      <w:color w:val="auto"/>
                      <w:sz w:val="20"/>
                      <w:szCs w:val="20"/>
                    </w:rPr>
                  </w:pPr>
                  <w:r w:rsidRPr="00B23D9A">
                    <w:rPr>
                      <w:rFonts w:cs="Arial"/>
                      <w:color w:val="auto"/>
                      <w:sz w:val="20"/>
                      <w:szCs w:val="20"/>
                    </w:rPr>
                    <w:t>81%</w:t>
                  </w:r>
                </w:p>
              </w:tc>
              <w:tc>
                <w:tcPr>
                  <w:tcW w:w="501" w:type="dxa"/>
                  <w:vAlign w:val="center"/>
                  <w:hideMark/>
                </w:tcPr>
                <w:p w14:paraId="1E1427AA" w14:textId="77777777" w:rsidR="00972ABF" w:rsidRPr="00B23D9A" w:rsidRDefault="00972ABF" w:rsidP="00972ABF">
                  <w:pPr>
                    <w:suppressAutoHyphens w:val="0"/>
                    <w:autoSpaceDN/>
                    <w:spacing w:after="0" w:line="240" w:lineRule="auto"/>
                    <w:jc w:val="center"/>
                    <w:rPr>
                      <w:rFonts w:cs="Arial"/>
                      <w:color w:val="auto"/>
                      <w:sz w:val="20"/>
                      <w:szCs w:val="20"/>
                    </w:rPr>
                  </w:pPr>
                  <w:r w:rsidRPr="00B23D9A">
                    <w:rPr>
                      <w:rFonts w:cs="Arial"/>
                      <w:color w:val="auto"/>
                      <w:sz w:val="20"/>
                      <w:szCs w:val="20"/>
                    </w:rPr>
                    <w:t>+2pp</w:t>
                  </w:r>
                </w:p>
              </w:tc>
            </w:tr>
            <w:tr w:rsidR="00972ABF" w:rsidRPr="00B23D9A" w14:paraId="74964AFC" w14:textId="77777777" w:rsidTr="00B23D9A">
              <w:trPr>
                <w:tblCellSpacing w:w="15" w:type="dxa"/>
                <w:jc w:val="center"/>
              </w:trPr>
              <w:tc>
                <w:tcPr>
                  <w:tcW w:w="1550" w:type="dxa"/>
                  <w:vAlign w:val="center"/>
                  <w:hideMark/>
                </w:tcPr>
                <w:p w14:paraId="3DCC1E9A" w14:textId="77777777" w:rsidR="00972ABF" w:rsidRPr="00B23D9A" w:rsidRDefault="00972ABF" w:rsidP="00972ABF">
                  <w:pPr>
                    <w:suppressAutoHyphens w:val="0"/>
                    <w:autoSpaceDN/>
                    <w:spacing w:after="0" w:line="240" w:lineRule="auto"/>
                    <w:jc w:val="center"/>
                    <w:rPr>
                      <w:rFonts w:cs="Arial"/>
                      <w:b/>
                      <w:bCs/>
                      <w:color w:val="auto"/>
                      <w:sz w:val="20"/>
                      <w:szCs w:val="20"/>
                    </w:rPr>
                  </w:pPr>
                  <w:r w:rsidRPr="00B23D9A">
                    <w:rPr>
                      <w:rFonts w:cs="Arial"/>
                      <w:b/>
                      <w:bCs/>
                      <w:color w:val="auto"/>
                      <w:sz w:val="20"/>
                      <w:szCs w:val="20"/>
                    </w:rPr>
                    <w:t>Writing</w:t>
                  </w:r>
                </w:p>
              </w:tc>
              <w:tc>
                <w:tcPr>
                  <w:tcW w:w="2157" w:type="dxa"/>
                  <w:vAlign w:val="center"/>
                  <w:hideMark/>
                </w:tcPr>
                <w:p w14:paraId="5ABED56E" w14:textId="77777777" w:rsidR="00972ABF" w:rsidRPr="00B23D9A" w:rsidRDefault="00972ABF" w:rsidP="00972ABF">
                  <w:pPr>
                    <w:suppressAutoHyphens w:val="0"/>
                    <w:autoSpaceDN/>
                    <w:spacing w:after="0" w:line="240" w:lineRule="auto"/>
                    <w:jc w:val="center"/>
                    <w:rPr>
                      <w:rFonts w:cs="Arial"/>
                      <w:color w:val="auto"/>
                      <w:sz w:val="20"/>
                      <w:szCs w:val="20"/>
                    </w:rPr>
                  </w:pPr>
                  <w:r w:rsidRPr="00B23D9A">
                    <w:rPr>
                      <w:rFonts w:cs="Arial"/>
                      <w:color w:val="auto"/>
                      <w:sz w:val="20"/>
                      <w:szCs w:val="20"/>
                    </w:rPr>
                    <w:t>83%</w:t>
                  </w:r>
                </w:p>
              </w:tc>
              <w:tc>
                <w:tcPr>
                  <w:tcW w:w="1423" w:type="dxa"/>
                  <w:vAlign w:val="center"/>
                  <w:hideMark/>
                </w:tcPr>
                <w:p w14:paraId="660ED4D8" w14:textId="77777777" w:rsidR="00972ABF" w:rsidRPr="00B23D9A" w:rsidRDefault="00972ABF" w:rsidP="00972ABF">
                  <w:pPr>
                    <w:suppressAutoHyphens w:val="0"/>
                    <w:autoSpaceDN/>
                    <w:spacing w:after="0" w:line="240" w:lineRule="auto"/>
                    <w:jc w:val="center"/>
                    <w:rPr>
                      <w:rFonts w:cs="Arial"/>
                      <w:color w:val="auto"/>
                      <w:sz w:val="20"/>
                      <w:szCs w:val="20"/>
                    </w:rPr>
                  </w:pPr>
                  <w:r w:rsidRPr="00B23D9A">
                    <w:rPr>
                      <w:rFonts w:cs="Arial"/>
                      <w:color w:val="auto"/>
                      <w:sz w:val="20"/>
                      <w:szCs w:val="20"/>
                    </w:rPr>
                    <w:t>75%</w:t>
                  </w:r>
                </w:p>
              </w:tc>
              <w:tc>
                <w:tcPr>
                  <w:tcW w:w="501" w:type="dxa"/>
                  <w:vAlign w:val="center"/>
                  <w:hideMark/>
                </w:tcPr>
                <w:p w14:paraId="62085448" w14:textId="77777777" w:rsidR="00972ABF" w:rsidRPr="00B23D9A" w:rsidRDefault="00972ABF" w:rsidP="00972ABF">
                  <w:pPr>
                    <w:suppressAutoHyphens w:val="0"/>
                    <w:autoSpaceDN/>
                    <w:spacing w:after="0" w:line="240" w:lineRule="auto"/>
                    <w:jc w:val="center"/>
                    <w:rPr>
                      <w:rFonts w:cs="Arial"/>
                      <w:color w:val="auto"/>
                      <w:sz w:val="20"/>
                      <w:szCs w:val="20"/>
                    </w:rPr>
                  </w:pPr>
                  <w:r w:rsidRPr="00B23D9A">
                    <w:rPr>
                      <w:rFonts w:cs="Arial"/>
                      <w:color w:val="auto"/>
                      <w:sz w:val="20"/>
                      <w:szCs w:val="20"/>
                    </w:rPr>
                    <w:t>+8pp</w:t>
                  </w:r>
                </w:p>
              </w:tc>
            </w:tr>
            <w:tr w:rsidR="00972ABF" w:rsidRPr="00B23D9A" w14:paraId="15E89D98" w14:textId="77777777" w:rsidTr="00B23D9A">
              <w:trPr>
                <w:tblCellSpacing w:w="15" w:type="dxa"/>
                <w:jc w:val="center"/>
              </w:trPr>
              <w:tc>
                <w:tcPr>
                  <w:tcW w:w="1550" w:type="dxa"/>
                  <w:vAlign w:val="center"/>
                  <w:hideMark/>
                </w:tcPr>
                <w:p w14:paraId="44C796EA" w14:textId="77777777" w:rsidR="00972ABF" w:rsidRPr="00B23D9A" w:rsidRDefault="00972ABF" w:rsidP="00972ABF">
                  <w:pPr>
                    <w:suppressAutoHyphens w:val="0"/>
                    <w:autoSpaceDN/>
                    <w:spacing w:after="0" w:line="240" w:lineRule="auto"/>
                    <w:jc w:val="center"/>
                    <w:rPr>
                      <w:rFonts w:cs="Arial"/>
                      <w:b/>
                      <w:bCs/>
                      <w:color w:val="auto"/>
                      <w:sz w:val="20"/>
                      <w:szCs w:val="20"/>
                    </w:rPr>
                  </w:pPr>
                  <w:r w:rsidRPr="00B23D9A">
                    <w:rPr>
                      <w:rFonts w:cs="Arial"/>
                      <w:b/>
                      <w:bCs/>
                      <w:color w:val="auto"/>
                      <w:sz w:val="20"/>
                      <w:szCs w:val="20"/>
                    </w:rPr>
                    <w:t>Maths</w:t>
                  </w:r>
                </w:p>
              </w:tc>
              <w:tc>
                <w:tcPr>
                  <w:tcW w:w="2157" w:type="dxa"/>
                  <w:vAlign w:val="center"/>
                  <w:hideMark/>
                </w:tcPr>
                <w:p w14:paraId="37F5621B" w14:textId="77777777" w:rsidR="00972ABF" w:rsidRPr="00B23D9A" w:rsidRDefault="00972ABF" w:rsidP="00972ABF">
                  <w:pPr>
                    <w:suppressAutoHyphens w:val="0"/>
                    <w:autoSpaceDN/>
                    <w:spacing w:after="0" w:line="240" w:lineRule="auto"/>
                    <w:jc w:val="center"/>
                    <w:rPr>
                      <w:rFonts w:cs="Arial"/>
                      <w:color w:val="auto"/>
                      <w:sz w:val="20"/>
                      <w:szCs w:val="20"/>
                    </w:rPr>
                  </w:pPr>
                  <w:r w:rsidRPr="00B23D9A">
                    <w:rPr>
                      <w:rFonts w:cs="Arial"/>
                      <w:color w:val="auto"/>
                      <w:sz w:val="20"/>
                      <w:szCs w:val="20"/>
                    </w:rPr>
                    <w:t>72%</w:t>
                  </w:r>
                </w:p>
              </w:tc>
              <w:tc>
                <w:tcPr>
                  <w:tcW w:w="1423" w:type="dxa"/>
                  <w:vAlign w:val="center"/>
                  <w:hideMark/>
                </w:tcPr>
                <w:p w14:paraId="5BC16A24" w14:textId="77777777" w:rsidR="00972ABF" w:rsidRPr="00B23D9A" w:rsidRDefault="00972ABF" w:rsidP="00972ABF">
                  <w:pPr>
                    <w:suppressAutoHyphens w:val="0"/>
                    <w:autoSpaceDN/>
                    <w:spacing w:after="0" w:line="240" w:lineRule="auto"/>
                    <w:jc w:val="center"/>
                    <w:rPr>
                      <w:rFonts w:cs="Arial"/>
                      <w:color w:val="auto"/>
                      <w:sz w:val="20"/>
                      <w:szCs w:val="20"/>
                    </w:rPr>
                  </w:pPr>
                  <w:r w:rsidRPr="00B23D9A">
                    <w:rPr>
                      <w:rFonts w:cs="Arial"/>
                      <w:color w:val="auto"/>
                      <w:sz w:val="20"/>
                      <w:szCs w:val="20"/>
                    </w:rPr>
                    <w:t>81%</w:t>
                  </w:r>
                </w:p>
              </w:tc>
              <w:tc>
                <w:tcPr>
                  <w:tcW w:w="501" w:type="dxa"/>
                  <w:vAlign w:val="center"/>
                  <w:hideMark/>
                </w:tcPr>
                <w:p w14:paraId="2611DA18" w14:textId="77777777" w:rsidR="00972ABF" w:rsidRPr="00B23D9A" w:rsidRDefault="00972ABF" w:rsidP="00972ABF">
                  <w:pPr>
                    <w:suppressAutoHyphens w:val="0"/>
                    <w:autoSpaceDN/>
                    <w:spacing w:after="0" w:line="240" w:lineRule="auto"/>
                    <w:jc w:val="center"/>
                    <w:rPr>
                      <w:rFonts w:cs="Arial"/>
                      <w:color w:val="auto"/>
                      <w:sz w:val="20"/>
                      <w:szCs w:val="20"/>
                    </w:rPr>
                  </w:pPr>
                  <w:r w:rsidRPr="00B23D9A">
                    <w:rPr>
                      <w:rFonts w:cs="Arial"/>
                      <w:color w:val="auto"/>
                      <w:sz w:val="20"/>
                      <w:szCs w:val="20"/>
                    </w:rPr>
                    <w:t>-9pp</w:t>
                  </w:r>
                </w:p>
              </w:tc>
            </w:tr>
            <w:tr w:rsidR="00972ABF" w:rsidRPr="00B23D9A" w14:paraId="59A10317" w14:textId="77777777" w:rsidTr="00B23D9A">
              <w:trPr>
                <w:tblCellSpacing w:w="15" w:type="dxa"/>
                <w:jc w:val="center"/>
              </w:trPr>
              <w:tc>
                <w:tcPr>
                  <w:tcW w:w="1550" w:type="dxa"/>
                  <w:vAlign w:val="center"/>
                  <w:hideMark/>
                </w:tcPr>
                <w:p w14:paraId="17F27FA7" w14:textId="77777777" w:rsidR="00972ABF" w:rsidRPr="00B23D9A" w:rsidRDefault="00972ABF" w:rsidP="00972ABF">
                  <w:pPr>
                    <w:suppressAutoHyphens w:val="0"/>
                    <w:autoSpaceDN/>
                    <w:spacing w:after="0" w:line="240" w:lineRule="auto"/>
                    <w:jc w:val="center"/>
                    <w:rPr>
                      <w:rFonts w:cs="Arial"/>
                      <w:b/>
                      <w:bCs/>
                      <w:color w:val="auto"/>
                      <w:sz w:val="20"/>
                      <w:szCs w:val="20"/>
                    </w:rPr>
                  </w:pPr>
                  <w:r w:rsidRPr="00B23D9A">
                    <w:rPr>
                      <w:rFonts w:cs="Arial"/>
                      <w:b/>
                      <w:bCs/>
                      <w:color w:val="auto"/>
                      <w:sz w:val="20"/>
                      <w:szCs w:val="20"/>
                    </w:rPr>
                    <w:t>RWM combined</w:t>
                  </w:r>
                </w:p>
              </w:tc>
              <w:tc>
                <w:tcPr>
                  <w:tcW w:w="2157" w:type="dxa"/>
                  <w:vAlign w:val="center"/>
                  <w:hideMark/>
                </w:tcPr>
                <w:p w14:paraId="4D17DC52" w14:textId="77777777" w:rsidR="00972ABF" w:rsidRPr="00B23D9A" w:rsidRDefault="00972ABF" w:rsidP="00972ABF">
                  <w:pPr>
                    <w:suppressAutoHyphens w:val="0"/>
                    <w:autoSpaceDN/>
                    <w:spacing w:after="0" w:line="240" w:lineRule="auto"/>
                    <w:jc w:val="center"/>
                    <w:rPr>
                      <w:rFonts w:cs="Arial"/>
                      <w:color w:val="auto"/>
                      <w:sz w:val="20"/>
                      <w:szCs w:val="20"/>
                    </w:rPr>
                  </w:pPr>
                  <w:r w:rsidRPr="00B23D9A">
                    <w:rPr>
                      <w:rFonts w:cs="Arial"/>
                      <w:color w:val="auto"/>
                      <w:sz w:val="20"/>
                      <w:szCs w:val="20"/>
                    </w:rPr>
                    <w:t>72%</w:t>
                  </w:r>
                </w:p>
              </w:tc>
              <w:tc>
                <w:tcPr>
                  <w:tcW w:w="1423" w:type="dxa"/>
                  <w:vAlign w:val="center"/>
                  <w:hideMark/>
                </w:tcPr>
                <w:p w14:paraId="276C078A" w14:textId="77777777" w:rsidR="00972ABF" w:rsidRPr="00B23D9A" w:rsidRDefault="00972ABF" w:rsidP="00972ABF">
                  <w:pPr>
                    <w:suppressAutoHyphens w:val="0"/>
                    <w:autoSpaceDN/>
                    <w:spacing w:after="0" w:line="240" w:lineRule="auto"/>
                    <w:jc w:val="center"/>
                    <w:rPr>
                      <w:rFonts w:cs="Arial"/>
                      <w:color w:val="auto"/>
                      <w:sz w:val="20"/>
                      <w:szCs w:val="20"/>
                    </w:rPr>
                  </w:pPr>
                  <w:r w:rsidRPr="00B23D9A">
                    <w:rPr>
                      <w:rFonts w:cs="Arial"/>
                      <w:color w:val="auto"/>
                      <w:sz w:val="20"/>
                      <w:szCs w:val="20"/>
                    </w:rPr>
                    <w:t>69%</w:t>
                  </w:r>
                </w:p>
              </w:tc>
              <w:tc>
                <w:tcPr>
                  <w:tcW w:w="501" w:type="dxa"/>
                  <w:vAlign w:val="center"/>
                  <w:hideMark/>
                </w:tcPr>
                <w:p w14:paraId="7669F320" w14:textId="77777777" w:rsidR="00972ABF" w:rsidRPr="00B23D9A" w:rsidRDefault="00972ABF" w:rsidP="00972ABF">
                  <w:pPr>
                    <w:suppressAutoHyphens w:val="0"/>
                    <w:autoSpaceDN/>
                    <w:spacing w:after="0" w:line="240" w:lineRule="auto"/>
                    <w:jc w:val="center"/>
                    <w:rPr>
                      <w:rFonts w:cs="Arial"/>
                      <w:color w:val="auto"/>
                      <w:sz w:val="20"/>
                      <w:szCs w:val="20"/>
                    </w:rPr>
                  </w:pPr>
                  <w:r w:rsidRPr="00B23D9A">
                    <w:rPr>
                      <w:rFonts w:cs="Arial"/>
                      <w:color w:val="auto"/>
                      <w:sz w:val="20"/>
                      <w:szCs w:val="20"/>
                    </w:rPr>
                    <w:t>+3pp</w:t>
                  </w:r>
                </w:p>
              </w:tc>
            </w:tr>
          </w:tbl>
          <w:p w14:paraId="1429882E" w14:textId="77777777" w:rsidR="00CC15E6" w:rsidRPr="00CC15E6" w:rsidRDefault="00CC15E6" w:rsidP="00CC15E6">
            <w:pPr>
              <w:pStyle w:val="ListParagraph"/>
              <w:numPr>
                <w:ilvl w:val="0"/>
                <w:numId w:val="20"/>
              </w:numPr>
              <w:spacing w:before="60"/>
              <w:rPr>
                <w:rFonts w:cs="Arial"/>
                <w:bCs/>
                <w:iCs/>
                <w:sz w:val="22"/>
                <w:szCs w:val="22"/>
              </w:rPr>
            </w:pPr>
            <w:r w:rsidRPr="00CC15E6">
              <w:rPr>
                <w:rFonts w:cs="Arial"/>
                <w:bCs/>
                <w:iCs/>
                <w:sz w:val="22"/>
                <w:szCs w:val="22"/>
              </w:rPr>
              <w:t>Analysis of Year 6 outcomes demonstrates the positive impact of sustained provision for disadvantaged pupils. Headline disadvantaged outcomes were close to those of the cohort overall, particularly in writing (-1.9 percentage points) and combined reading, writing and mathematics (-2.4 percentage points).</w:t>
            </w:r>
          </w:p>
          <w:p w14:paraId="1859FCE5" w14:textId="50270858" w:rsidR="00CC15E6" w:rsidRPr="00CC15E6" w:rsidRDefault="00CC15E6" w:rsidP="00CC15E6">
            <w:pPr>
              <w:pStyle w:val="ListParagraph"/>
              <w:numPr>
                <w:ilvl w:val="0"/>
                <w:numId w:val="20"/>
              </w:numPr>
              <w:spacing w:before="60"/>
              <w:rPr>
                <w:rFonts w:cs="Arial"/>
                <w:bCs/>
                <w:iCs/>
                <w:sz w:val="22"/>
                <w:szCs w:val="22"/>
              </w:rPr>
            </w:pPr>
            <w:r w:rsidRPr="00CC15E6">
              <w:rPr>
                <w:rFonts w:cs="Arial"/>
                <w:bCs/>
                <w:iCs/>
                <w:sz w:val="22"/>
                <w:szCs w:val="22"/>
              </w:rPr>
              <w:t xml:space="preserve">Further analysis demonstrates the significance of pupil mobility. Of the 28 disadvantaged pupils in Year 6, 18 started at St Augustine's in Year 3, the normal point of entry to our junior school. Of these pupils, 83% achieved the expected standard in reading, 83% in writing, 72% in mathematics and 72% in combined RWM. This compares with 50% in each measure for </w:t>
            </w:r>
            <w:r w:rsidR="00B10FDC">
              <w:rPr>
                <w:rFonts w:cs="Arial"/>
                <w:bCs/>
                <w:iCs/>
                <w:sz w:val="22"/>
                <w:szCs w:val="22"/>
              </w:rPr>
              <w:t>Pupil Premium</w:t>
            </w:r>
            <w:r w:rsidRPr="00CC15E6">
              <w:rPr>
                <w:rFonts w:cs="Arial"/>
                <w:bCs/>
                <w:iCs/>
                <w:sz w:val="22"/>
                <w:szCs w:val="22"/>
              </w:rPr>
              <w:t xml:space="preserve"> pupils who joined the school later.</w:t>
            </w:r>
          </w:p>
          <w:p w14:paraId="4F4788CD" w14:textId="7372C16B" w:rsidR="00CC15E6" w:rsidRPr="00CC15E6" w:rsidRDefault="00772A2B" w:rsidP="00CC15E6">
            <w:pPr>
              <w:pStyle w:val="ListParagraph"/>
              <w:numPr>
                <w:ilvl w:val="0"/>
                <w:numId w:val="20"/>
              </w:numPr>
              <w:spacing w:before="60"/>
              <w:rPr>
                <w:rFonts w:cs="Arial"/>
                <w:bCs/>
                <w:iCs/>
                <w:sz w:val="22"/>
                <w:szCs w:val="22"/>
              </w:rPr>
            </w:pPr>
            <w:r>
              <w:rPr>
                <w:rFonts w:cs="Arial"/>
                <w:bCs/>
                <w:iCs/>
                <w:sz w:val="22"/>
                <w:szCs w:val="22"/>
              </w:rPr>
              <w:t>Pupil Premium</w:t>
            </w:r>
            <w:r w:rsidR="00CC15E6" w:rsidRPr="00CC15E6">
              <w:rPr>
                <w:rFonts w:cs="Arial"/>
                <w:bCs/>
                <w:iCs/>
                <w:sz w:val="22"/>
                <w:szCs w:val="22"/>
              </w:rPr>
              <w:t xml:space="preserve"> pupils who experienced St Augustine's provision throughout Key Stage 2 outperformed non-</w:t>
            </w:r>
            <w:r>
              <w:rPr>
                <w:rFonts w:cs="Arial"/>
                <w:bCs/>
                <w:iCs/>
                <w:sz w:val="22"/>
                <w:szCs w:val="22"/>
              </w:rPr>
              <w:t xml:space="preserve">Pupil </w:t>
            </w:r>
            <w:r>
              <w:rPr>
                <w:rFonts w:cs="Arial"/>
                <w:bCs/>
                <w:iCs/>
                <w:sz w:val="22"/>
                <w:szCs w:val="22"/>
              </w:rPr>
              <w:t>P</w:t>
            </w:r>
            <w:r>
              <w:rPr>
                <w:rFonts w:cs="Arial"/>
                <w:bCs/>
                <w:iCs/>
                <w:sz w:val="22"/>
                <w:szCs w:val="22"/>
              </w:rPr>
              <w:t>remium</w:t>
            </w:r>
            <w:r w:rsidR="00CC15E6" w:rsidRPr="00CC15E6">
              <w:rPr>
                <w:rFonts w:cs="Arial"/>
                <w:bCs/>
                <w:iCs/>
                <w:sz w:val="22"/>
                <w:szCs w:val="22"/>
              </w:rPr>
              <w:t xml:space="preserve"> pupils in reading (+2pp), writing (+8pp) and combined RWM (+3pp). Mathematics remained lower (-9pp) and therefore continues to be an area of focus.</w:t>
            </w:r>
          </w:p>
          <w:p w14:paraId="107CD0A3" w14:textId="0657EF60" w:rsidR="00555AA1" w:rsidRPr="00CC15E6" w:rsidRDefault="00CC15E6" w:rsidP="00CC15E6">
            <w:pPr>
              <w:pStyle w:val="ListParagraph"/>
              <w:numPr>
                <w:ilvl w:val="0"/>
                <w:numId w:val="20"/>
              </w:numPr>
              <w:spacing w:before="60"/>
              <w:rPr>
                <w:rFonts w:cs="Arial"/>
                <w:bCs/>
                <w:iCs/>
                <w:sz w:val="22"/>
                <w:szCs w:val="22"/>
              </w:rPr>
            </w:pPr>
            <w:r w:rsidRPr="00CC15E6">
              <w:rPr>
                <w:rFonts w:cs="Arial"/>
                <w:bCs/>
                <w:iCs/>
                <w:sz w:val="22"/>
                <w:szCs w:val="22"/>
              </w:rPr>
              <w:lastRenderedPageBreak/>
              <w:t>While cohort sizes and differing starting points mean that comparisons should be interpreted carefully, this analysis provides strong evidence that sustained access to the school's curriculum, targeted academic support and wider provision is associated with positive outcomes for disadvantaged pupils.</w:t>
            </w:r>
          </w:p>
          <w:p w14:paraId="0A425F49" w14:textId="52473303" w:rsidR="00306588" w:rsidRPr="00651AA6" w:rsidRDefault="00083642" w:rsidP="00555AA1">
            <w:pPr>
              <w:spacing w:before="60"/>
              <w:jc w:val="center"/>
              <w:rPr>
                <w:rFonts w:cs="Arial"/>
                <w:i/>
                <w:iCs/>
                <w:color w:val="000000"/>
                <w:sz w:val="22"/>
                <w:szCs w:val="22"/>
                <w:u w:val="single"/>
                <w:lang w:eastAsia="en-US"/>
              </w:rPr>
            </w:pPr>
            <w:r w:rsidRPr="00651AA6">
              <w:rPr>
                <w:rFonts w:cs="Arial"/>
                <w:b/>
                <w:i/>
                <w:sz w:val="22"/>
                <w:szCs w:val="22"/>
                <w:u w:val="single"/>
              </w:rPr>
              <w:t>Attendance comparison:</w:t>
            </w:r>
          </w:p>
          <w:tbl>
            <w:tblPr>
              <w:tblpPr w:leftFromText="180" w:rightFromText="180" w:vertAnchor="text" w:horzAnchor="margin" w:tblpXSpec="center" w:tblpY="-80"/>
              <w:tblOverlap w:val="never"/>
              <w:tblW w:w="8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6"/>
              <w:gridCol w:w="1177"/>
              <w:gridCol w:w="1091"/>
              <w:gridCol w:w="1146"/>
              <w:gridCol w:w="1146"/>
              <w:gridCol w:w="1146"/>
              <w:gridCol w:w="1146"/>
            </w:tblGrid>
            <w:tr w:rsidR="00083642" w:rsidRPr="00651AA6" w14:paraId="15E4BCD4" w14:textId="77777777" w:rsidTr="00B139E3">
              <w:trPr>
                <w:trHeight w:val="323"/>
              </w:trPr>
              <w:tc>
                <w:tcPr>
                  <w:tcW w:w="1636" w:type="dxa"/>
                  <w:noWrap/>
                  <w:vAlign w:val="center"/>
                  <w:hideMark/>
                </w:tcPr>
                <w:p w14:paraId="5B6FFA73" w14:textId="77777777" w:rsidR="00083642" w:rsidRPr="00651AA6" w:rsidRDefault="00083642" w:rsidP="00083642">
                  <w:pPr>
                    <w:suppressAutoHyphens w:val="0"/>
                    <w:autoSpaceDN/>
                    <w:spacing w:after="0" w:line="240" w:lineRule="auto"/>
                    <w:rPr>
                      <w:rFonts w:cs="Arial"/>
                      <w:color w:val="000000"/>
                      <w:sz w:val="22"/>
                      <w:szCs w:val="22"/>
                    </w:rPr>
                  </w:pPr>
                  <w:r w:rsidRPr="00651AA6">
                    <w:rPr>
                      <w:rFonts w:cs="Arial"/>
                      <w:color w:val="000000"/>
                      <w:sz w:val="22"/>
                      <w:szCs w:val="22"/>
                    </w:rPr>
                    <w:t> </w:t>
                  </w:r>
                </w:p>
              </w:tc>
              <w:tc>
                <w:tcPr>
                  <w:tcW w:w="1177" w:type="dxa"/>
                  <w:noWrap/>
                  <w:vAlign w:val="center"/>
                  <w:hideMark/>
                </w:tcPr>
                <w:p w14:paraId="71E7EB36" w14:textId="77777777" w:rsidR="00083642" w:rsidRPr="00651AA6" w:rsidRDefault="00083642" w:rsidP="00083642">
                  <w:pPr>
                    <w:suppressAutoHyphens w:val="0"/>
                    <w:autoSpaceDN/>
                    <w:spacing w:after="0" w:line="240" w:lineRule="auto"/>
                    <w:rPr>
                      <w:rFonts w:cs="Arial"/>
                      <w:color w:val="000000"/>
                      <w:sz w:val="22"/>
                      <w:szCs w:val="22"/>
                    </w:rPr>
                  </w:pPr>
                  <w:r w:rsidRPr="00651AA6">
                    <w:rPr>
                      <w:rFonts w:cs="Arial"/>
                      <w:color w:val="000000"/>
                      <w:sz w:val="22"/>
                      <w:szCs w:val="22"/>
                    </w:rPr>
                    <w:t>2020-21</w:t>
                  </w:r>
                </w:p>
              </w:tc>
              <w:tc>
                <w:tcPr>
                  <w:tcW w:w="1091" w:type="dxa"/>
                  <w:noWrap/>
                  <w:vAlign w:val="center"/>
                  <w:hideMark/>
                </w:tcPr>
                <w:p w14:paraId="693763DC" w14:textId="77777777" w:rsidR="00083642" w:rsidRPr="00651AA6" w:rsidRDefault="00083642" w:rsidP="00083642">
                  <w:pPr>
                    <w:suppressAutoHyphens w:val="0"/>
                    <w:autoSpaceDN/>
                    <w:spacing w:after="0" w:line="240" w:lineRule="auto"/>
                    <w:rPr>
                      <w:rFonts w:cs="Arial"/>
                      <w:color w:val="000000"/>
                      <w:sz w:val="22"/>
                      <w:szCs w:val="22"/>
                    </w:rPr>
                  </w:pPr>
                  <w:r w:rsidRPr="00651AA6">
                    <w:rPr>
                      <w:rFonts w:cs="Arial"/>
                      <w:color w:val="000000"/>
                      <w:sz w:val="22"/>
                      <w:szCs w:val="22"/>
                    </w:rPr>
                    <w:t>2021-22</w:t>
                  </w:r>
                </w:p>
              </w:tc>
              <w:tc>
                <w:tcPr>
                  <w:tcW w:w="1146" w:type="dxa"/>
                  <w:vAlign w:val="center"/>
                  <w:hideMark/>
                </w:tcPr>
                <w:p w14:paraId="0CFEE8D5" w14:textId="77777777" w:rsidR="00083642" w:rsidRPr="00651AA6" w:rsidRDefault="00083642" w:rsidP="00083642">
                  <w:pPr>
                    <w:suppressAutoHyphens w:val="0"/>
                    <w:autoSpaceDN/>
                    <w:spacing w:after="0" w:line="240" w:lineRule="auto"/>
                    <w:rPr>
                      <w:rFonts w:cs="Arial"/>
                      <w:color w:val="000000"/>
                      <w:sz w:val="22"/>
                      <w:szCs w:val="22"/>
                    </w:rPr>
                  </w:pPr>
                  <w:r w:rsidRPr="00651AA6">
                    <w:rPr>
                      <w:rFonts w:cs="Arial"/>
                      <w:color w:val="000000"/>
                      <w:sz w:val="22"/>
                      <w:szCs w:val="22"/>
                    </w:rPr>
                    <w:t>2022-23</w:t>
                  </w:r>
                </w:p>
              </w:tc>
              <w:tc>
                <w:tcPr>
                  <w:tcW w:w="1146" w:type="dxa"/>
                  <w:vAlign w:val="center"/>
                  <w:hideMark/>
                </w:tcPr>
                <w:p w14:paraId="2A36FB29" w14:textId="77777777" w:rsidR="00083642" w:rsidRPr="00651AA6" w:rsidRDefault="00083642" w:rsidP="00083642">
                  <w:pPr>
                    <w:suppressAutoHyphens w:val="0"/>
                    <w:autoSpaceDN/>
                    <w:spacing w:after="0" w:line="240" w:lineRule="auto"/>
                    <w:rPr>
                      <w:rFonts w:cs="Arial"/>
                      <w:color w:val="000000"/>
                      <w:sz w:val="22"/>
                      <w:szCs w:val="22"/>
                    </w:rPr>
                  </w:pPr>
                  <w:r w:rsidRPr="00651AA6">
                    <w:rPr>
                      <w:rFonts w:cs="Arial"/>
                      <w:color w:val="000000"/>
                      <w:sz w:val="22"/>
                      <w:szCs w:val="22"/>
                    </w:rPr>
                    <w:t>2023-24</w:t>
                  </w:r>
                </w:p>
              </w:tc>
              <w:tc>
                <w:tcPr>
                  <w:tcW w:w="1146" w:type="dxa"/>
                  <w:vAlign w:val="center"/>
                  <w:hideMark/>
                </w:tcPr>
                <w:p w14:paraId="1A4E2E30" w14:textId="77777777" w:rsidR="00083642" w:rsidRPr="00651AA6" w:rsidRDefault="00083642" w:rsidP="00083642">
                  <w:pPr>
                    <w:suppressAutoHyphens w:val="0"/>
                    <w:autoSpaceDN/>
                    <w:spacing w:after="0" w:line="240" w:lineRule="auto"/>
                    <w:rPr>
                      <w:rFonts w:cs="Arial"/>
                      <w:color w:val="000000"/>
                      <w:sz w:val="22"/>
                      <w:szCs w:val="22"/>
                    </w:rPr>
                  </w:pPr>
                  <w:r w:rsidRPr="00651AA6">
                    <w:rPr>
                      <w:rFonts w:cs="Arial"/>
                      <w:color w:val="000000"/>
                      <w:sz w:val="22"/>
                      <w:szCs w:val="22"/>
                    </w:rPr>
                    <w:t>2024-25</w:t>
                  </w:r>
                </w:p>
              </w:tc>
              <w:tc>
                <w:tcPr>
                  <w:tcW w:w="1146" w:type="dxa"/>
                  <w:vAlign w:val="center"/>
                  <w:hideMark/>
                </w:tcPr>
                <w:p w14:paraId="444E9631" w14:textId="77777777" w:rsidR="00083642" w:rsidRPr="00651AA6" w:rsidRDefault="00083642" w:rsidP="00083642">
                  <w:pPr>
                    <w:suppressAutoHyphens w:val="0"/>
                    <w:autoSpaceDN/>
                    <w:spacing w:after="0" w:line="240" w:lineRule="auto"/>
                    <w:rPr>
                      <w:rFonts w:cs="Arial"/>
                      <w:color w:val="000000"/>
                      <w:sz w:val="22"/>
                      <w:szCs w:val="22"/>
                    </w:rPr>
                  </w:pPr>
                  <w:r w:rsidRPr="00651AA6">
                    <w:rPr>
                      <w:rFonts w:cs="Arial"/>
                      <w:color w:val="000000"/>
                      <w:sz w:val="22"/>
                      <w:szCs w:val="22"/>
                    </w:rPr>
                    <w:t>2025-26</w:t>
                  </w:r>
                </w:p>
              </w:tc>
            </w:tr>
            <w:tr w:rsidR="00083642" w:rsidRPr="00651AA6" w14:paraId="4C74B4A2" w14:textId="77777777" w:rsidTr="00B139E3">
              <w:trPr>
                <w:trHeight w:val="323"/>
              </w:trPr>
              <w:tc>
                <w:tcPr>
                  <w:tcW w:w="1636" w:type="dxa"/>
                  <w:noWrap/>
                  <w:vAlign w:val="center"/>
                  <w:hideMark/>
                </w:tcPr>
                <w:p w14:paraId="032CE17E" w14:textId="77777777" w:rsidR="00083642" w:rsidRPr="00651AA6" w:rsidRDefault="00083642" w:rsidP="00083642">
                  <w:pPr>
                    <w:suppressAutoHyphens w:val="0"/>
                    <w:autoSpaceDN/>
                    <w:spacing w:after="0" w:line="240" w:lineRule="auto"/>
                    <w:rPr>
                      <w:rFonts w:cs="Arial"/>
                      <w:color w:val="000000"/>
                      <w:sz w:val="22"/>
                      <w:szCs w:val="22"/>
                    </w:rPr>
                  </w:pPr>
                  <w:r w:rsidRPr="00651AA6">
                    <w:rPr>
                      <w:rFonts w:cs="Arial"/>
                      <w:color w:val="000000"/>
                      <w:sz w:val="22"/>
                      <w:szCs w:val="22"/>
                    </w:rPr>
                    <w:t>PP</w:t>
                  </w:r>
                </w:p>
              </w:tc>
              <w:tc>
                <w:tcPr>
                  <w:tcW w:w="1177" w:type="dxa"/>
                  <w:shd w:val="clear" w:color="000000" w:fill="F8696B"/>
                  <w:noWrap/>
                  <w:vAlign w:val="center"/>
                  <w:hideMark/>
                </w:tcPr>
                <w:p w14:paraId="6BD35565" w14:textId="77777777" w:rsidR="00083642" w:rsidRPr="00651AA6" w:rsidRDefault="00083642" w:rsidP="00083642">
                  <w:pPr>
                    <w:suppressAutoHyphens w:val="0"/>
                    <w:autoSpaceDN/>
                    <w:spacing w:after="0" w:line="240" w:lineRule="auto"/>
                    <w:jc w:val="center"/>
                    <w:rPr>
                      <w:rFonts w:cs="Arial"/>
                      <w:color w:val="000000"/>
                      <w:sz w:val="22"/>
                      <w:szCs w:val="22"/>
                    </w:rPr>
                  </w:pPr>
                  <w:r w:rsidRPr="00651AA6">
                    <w:rPr>
                      <w:rFonts w:cs="Arial"/>
                      <w:color w:val="000000"/>
                      <w:sz w:val="22"/>
                      <w:szCs w:val="22"/>
                    </w:rPr>
                    <w:t>88.60%</w:t>
                  </w:r>
                </w:p>
              </w:tc>
              <w:tc>
                <w:tcPr>
                  <w:tcW w:w="1091" w:type="dxa"/>
                  <w:shd w:val="clear" w:color="000000" w:fill="F3E884"/>
                  <w:noWrap/>
                  <w:vAlign w:val="center"/>
                  <w:hideMark/>
                </w:tcPr>
                <w:p w14:paraId="257FED7F" w14:textId="77777777" w:rsidR="00083642" w:rsidRPr="00651AA6" w:rsidRDefault="00083642" w:rsidP="00083642">
                  <w:pPr>
                    <w:suppressAutoHyphens w:val="0"/>
                    <w:autoSpaceDN/>
                    <w:spacing w:after="0" w:line="240" w:lineRule="auto"/>
                    <w:jc w:val="center"/>
                    <w:rPr>
                      <w:rFonts w:cs="Arial"/>
                      <w:color w:val="000000"/>
                      <w:sz w:val="22"/>
                      <w:szCs w:val="22"/>
                    </w:rPr>
                  </w:pPr>
                  <w:r w:rsidRPr="00651AA6">
                    <w:rPr>
                      <w:rFonts w:cs="Arial"/>
                      <w:color w:val="000000"/>
                      <w:sz w:val="22"/>
                      <w:szCs w:val="22"/>
                    </w:rPr>
                    <w:t>93.20%</w:t>
                  </w:r>
                </w:p>
              </w:tc>
              <w:tc>
                <w:tcPr>
                  <w:tcW w:w="1146" w:type="dxa"/>
                  <w:shd w:val="clear" w:color="000000" w:fill="FEE582"/>
                  <w:vAlign w:val="center"/>
                  <w:hideMark/>
                </w:tcPr>
                <w:p w14:paraId="37C6D79C" w14:textId="77777777" w:rsidR="00083642" w:rsidRPr="00651AA6" w:rsidRDefault="00083642" w:rsidP="00083642">
                  <w:pPr>
                    <w:suppressAutoHyphens w:val="0"/>
                    <w:autoSpaceDN/>
                    <w:spacing w:after="0" w:line="240" w:lineRule="auto"/>
                    <w:jc w:val="center"/>
                    <w:rPr>
                      <w:rFonts w:cs="Arial"/>
                      <w:color w:val="000000"/>
                      <w:sz w:val="22"/>
                      <w:szCs w:val="22"/>
                    </w:rPr>
                  </w:pPr>
                  <w:r w:rsidRPr="00651AA6">
                    <w:rPr>
                      <w:rFonts w:cs="Arial"/>
                      <w:color w:val="000000"/>
                      <w:sz w:val="22"/>
                      <w:szCs w:val="22"/>
                    </w:rPr>
                    <w:t>92.90%</w:t>
                  </w:r>
                </w:p>
              </w:tc>
              <w:tc>
                <w:tcPr>
                  <w:tcW w:w="1146" w:type="dxa"/>
                  <w:shd w:val="clear" w:color="000000" w:fill="FEE883"/>
                  <w:vAlign w:val="center"/>
                  <w:hideMark/>
                </w:tcPr>
                <w:p w14:paraId="624A5788" w14:textId="77777777" w:rsidR="00083642" w:rsidRPr="00651AA6" w:rsidRDefault="00083642" w:rsidP="00083642">
                  <w:pPr>
                    <w:suppressAutoHyphens w:val="0"/>
                    <w:autoSpaceDN/>
                    <w:spacing w:after="0" w:line="240" w:lineRule="auto"/>
                    <w:jc w:val="center"/>
                    <w:rPr>
                      <w:rFonts w:cs="Arial"/>
                      <w:color w:val="000000"/>
                      <w:sz w:val="22"/>
                      <w:szCs w:val="22"/>
                    </w:rPr>
                  </w:pPr>
                  <w:r w:rsidRPr="00651AA6">
                    <w:rPr>
                      <w:rFonts w:cs="Arial"/>
                      <w:color w:val="000000"/>
                      <w:sz w:val="22"/>
                      <w:szCs w:val="22"/>
                    </w:rPr>
                    <w:t>93%</w:t>
                  </w:r>
                </w:p>
              </w:tc>
              <w:tc>
                <w:tcPr>
                  <w:tcW w:w="1146" w:type="dxa"/>
                  <w:shd w:val="clear" w:color="000000" w:fill="ACD380"/>
                  <w:vAlign w:val="center"/>
                  <w:hideMark/>
                </w:tcPr>
                <w:p w14:paraId="590CF0C5" w14:textId="77777777" w:rsidR="00083642" w:rsidRPr="00651AA6" w:rsidRDefault="00083642" w:rsidP="00083642">
                  <w:pPr>
                    <w:suppressAutoHyphens w:val="0"/>
                    <w:autoSpaceDN/>
                    <w:spacing w:after="0" w:line="240" w:lineRule="auto"/>
                    <w:jc w:val="center"/>
                    <w:rPr>
                      <w:rFonts w:cs="Arial"/>
                      <w:color w:val="000000"/>
                      <w:sz w:val="22"/>
                      <w:szCs w:val="22"/>
                    </w:rPr>
                  </w:pPr>
                  <w:r w:rsidRPr="00651AA6">
                    <w:rPr>
                      <w:rFonts w:cs="Arial"/>
                      <w:color w:val="000000"/>
                      <w:sz w:val="22"/>
                      <w:szCs w:val="22"/>
                    </w:rPr>
                    <w:t>93.80%</w:t>
                  </w:r>
                </w:p>
              </w:tc>
              <w:tc>
                <w:tcPr>
                  <w:tcW w:w="1146" w:type="dxa"/>
                  <w:shd w:val="clear" w:color="000000" w:fill="63BE7B"/>
                  <w:vAlign w:val="center"/>
                  <w:hideMark/>
                </w:tcPr>
                <w:p w14:paraId="607D92C7" w14:textId="77777777" w:rsidR="00083642" w:rsidRPr="00651AA6" w:rsidRDefault="00083642" w:rsidP="00083642">
                  <w:pPr>
                    <w:suppressAutoHyphens w:val="0"/>
                    <w:autoSpaceDN/>
                    <w:spacing w:after="0" w:line="240" w:lineRule="auto"/>
                    <w:jc w:val="center"/>
                    <w:rPr>
                      <w:rFonts w:cs="Arial"/>
                      <w:color w:val="000000"/>
                      <w:sz w:val="22"/>
                      <w:szCs w:val="22"/>
                    </w:rPr>
                  </w:pPr>
                  <w:r w:rsidRPr="00651AA6">
                    <w:rPr>
                      <w:rFonts w:cs="Arial"/>
                      <w:color w:val="000000"/>
                      <w:sz w:val="22"/>
                      <w:szCs w:val="22"/>
                    </w:rPr>
                    <w:t>94.40%</w:t>
                  </w:r>
                </w:p>
              </w:tc>
            </w:tr>
            <w:tr w:rsidR="00083642" w:rsidRPr="00651AA6" w14:paraId="0AB39835" w14:textId="77777777" w:rsidTr="00B139E3">
              <w:trPr>
                <w:trHeight w:val="323"/>
              </w:trPr>
              <w:tc>
                <w:tcPr>
                  <w:tcW w:w="1636" w:type="dxa"/>
                  <w:noWrap/>
                  <w:vAlign w:val="center"/>
                  <w:hideMark/>
                </w:tcPr>
                <w:p w14:paraId="34428A9C" w14:textId="77777777" w:rsidR="00083642" w:rsidRPr="00651AA6" w:rsidRDefault="00083642" w:rsidP="00083642">
                  <w:pPr>
                    <w:suppressAutoHyphens w:val="0"/>
                    <w:autoSpaceDN/>
                    <w:spacing w:after="0" w:line="240" w:lineRule="auto"/>
                    <w:rPr>
                      <w:rFonts w:cs="Arial"/>
                      <w:color w:val="000000"/>
                      <w:sz w:val="22"/>
                      <w:szCs w:val="22"/>
                    </w:rPr>
                  </w:pPr>
                  <w:r w:rsidRPr="00651AA6">
                    <w:rPr>
                      <w:rFonts w:cs="Arial"/>
                      <w:color w:val="000000"/>
                      <w:sz w:val="22"/>
                      <w:szCs w:val="22"/>
                    </w:rPr>
                    <w:t>Whole School</w:t>
                  </w:r>
                </w:p>
              </w:tc>
              <w:tc>
                <w:tcPr>
                  <w:tcW w:w="1177" w:type="dxa"/>
                  <w:shd w:val="clear" w:color="000000" w:fill="F8696B"/>
                  <w:noWrap/>
                  <w:vAlign w:val="center"/>
                  <w:hideMark/>
                </w:tcPr>
                <w:p w14:paraId="77CC61C1" w14:textId="77777777" w:rsidR="00083642" w:rsidRPr="00651AA6" w:rsidRDefault="00083642" w:rsidP="00083642">
                  <w:pPr>
                    <w:suppressAutoHyphens w:val="0"/>
                    <w:autoSpaceDN/>
                    <w:spacing w:after="0" w:line="240" w:lineRule="auto"/>
                    <w:jc w:val="center"/>
                    <w:rPr>
                      <w:rFonts w:cs="Arial"/>
                      <w:color w:val="000000"/>
                      <w:sz w:val="22"/>
                      <w:szCs w:val="22"/>
                    </w:rPr>
                  </w:pPr>
                  <w:r w:rsidRPr="00651AA6">
                    <w:rPr>
                      <w:rFonts w:cs="Arial"/>
                      <w:color w:val="000000"/>
                      <w:sz w:val="22"/>
                      <w:szCs w:val="22"/>
                    </w:rPr>
                    <w:t>93.80%</w:t>
                  </w:r>
                </w:p>
              </w:tc>
              <w:tc>
                <w:tcPr>
                  <w:tcW w:w="1091" w:type="dxa"/>
                  <w:shd w:val="clear" w:color="000000" w:fill="FA9D75"/>
                  <w:noWrap/>
                  <w:vAlign w:val="center"/>
                  <w:hideMark/>
                </w:tcPr>
                <w:p w14:paraId="76CF1635" w14:textId="77777777" w:rsidR="00083642" w:rsidRPr="00651AA6" w:rsidRDefault="00083642" w:rsidP="00083642">
                  <w:pPr>
                    <w:suppressAutoHyphens w:val="0"/>
                    <w:autoSpaceDN/>
                    <w:spacing w:after="0" w:line="240" w:lineRule="auto"/>
                    <w:jc w:val="center"/>
                    <w:rPr>
                      <w:rFonts w:cs="Arial"/>
                      <w:color w:val="000000"/>
                      <w:sz w:val="22"/>
                      <w:szCs w:val="22"/>
                    </w:rPr>
                  </w:pPr>
                  <w:r w:rsidRPr="00651AA6">
                    <w:rPr>
                      <w:rFonts w:cs="Arial"/>
                      <w:color w:val="000000"/>
                      <w:sz w:val="22"/>
                      <w:szCs w:val="22"/>
                    </w:rPr>
                    <w:t>94.20%</w:t>
                  </w:r>
                </w:p>
              </w:tc>
              <w:tc>
                <w:tcPr>
                  <w:tcW w:w="1146" w:type="dxa"/>
                  <w:shd w:val="clear" w:color="000000" w:fill="FCC47C"/>
                  <w:vAlign w:val="center"/>
                  <w:hideMark/>
                </w:tcPr>
                <w:p w14:paraId="0193DB14" w14:textId="77777777" w:rsidR="00083642" w:rsidRPr="00651AA6" w:rsidRDefault="00083642" w:rsidP="00083642">
                  <w:pPr>
                    <w:suppressAutoHyphens w:val="0"/>
                    <w:autoSpaceDN/>
                    <w:spacing w:after="0" w:line="240" w:lineRule="auto"/>
                    <w:jc w:val="center"/>
                    <w:rPr>
                      <w:rFonts w:cs="Arial"/>
                      <w:color w:val="000000"/>
                      <w:sz w:val="22"/>
                      <w:szCs w:val="22"/>
                    </w:rPr>
                  </w:pPr>
                  <w:r w:rsidRPr="00651AA6">
                    <w:rPr>
                      <w:rFonts w:cs="Arial"/>
                      <w:color w:val="000000"/>
                      <w:sz w:val="22"/>
                      <w:szCs w:val="22"/>
                    </w:rPr>
                    <w:t>94.50%</w:t>
                  </w:r>
                </w:p>
              </w:tc>
              <w:tc>
                <w:tcPr>
                  <w:tcW w:w="1146" w:type="dxa"/>
                  <w:shd w:val="clear" w:color="000000" w:fill="E0E383"/>
                  <w:vAlign w:val="center"/>
                  <w:hideMark/>
                </w:tcPr>
                <w:p w14:paraId="2048506E" w14:textId="77777777" w:rsidR="00083642" w:rsidRPr="00651AA6" w:rsidRDefault="00083642" w:rsidP="00083642">
                  <w:pPr>
                    <w:suppressAutoHyphens w:val="0"/>
                    <w:autoSpaceDN/>
                    <w:spacing w:after="0" w:line="240" w:lineRule="auto"/>
                    <w:jc w:val="center"/>
                    <w:rPr>
                      <w:rFonts w:cs="Arial"/>
                      <w:color w:val="000000"/>
                      <w:sz w:val="22"/>
                      <w:szCs w:val="22"/>
                    </w:rPr>
                  </w:pPr>
                  <w:r w:rsidRPr="00651AA6">
                    <w:rPr>
                      <w:rFonts w:cs="Arial"/>
                      <w:color w:val="000000"/>
                      <w:sz w:val="22"/>
                      <w:szCs w:val="22"/>
                    </w:rPr>
                    <w:t>95.10%</w:t>
                  </w:r>
                </w:p>
              </w:tc>
              <w:tc>
                <w:tcPr>
                  <w:tcW w:w="1146" w:type="dxa"/>
                  <w:shd w:val="clear" w:color="000000" w:fill="A2D07F"/>
                  <w:vAlign w:val="center"/>
                  <w:hideMark/>
                </w:tcPr>
                <w:p w14:paraId="11424E5A" w14:textId="77777777" w:rsidR="00083642" w:rsidRPr="00651AA6" w:rsidRDefault="00083642" w:rsidP="00083642">
                  <w:pPr>
                    <w:suppressAutoHyphens w:val="0"/>
                    <w:autoSpaceDN/>
                    <w:spacing w:after="0" w:line="240" w:lineRule="auto"/>
                    <w:jc w:val="center"/>
                    <w:rPr>
                      <w:rFonts w:cs="Arial"/>
                      <w:color w:val="000000"/>
                      <w:sz w:val="22"/>
                      <w:szCs w:val="22"/>
                    </w:rPr>
                  </w:pPr>
                  <w:r w:rsidRPr="00651AA6">
                    <w:rPr>
                      <w:rFonts w:cs="Arial"/>
                      <w:color w:val="000000"/>
                      <w:sz w:val="22"/>
                      <w:szCs w:val="22"/>
                    </w:rPr>
                    <w:t>95.70%</w:t>
                  </w:r>
                </w:p>
              </w:tc>
              <w:tc>
                <w:tcPr>
                  <w:tcW w:w="1146" w:type="dxa"/>
                  <w:shd w:val="clear" w:color="000000" w:fill="63BE7B"/>
                  <w:vAlign w:val="center"/>
                  <w:hideMark/>
                </w:tcPr>
                <w:p w14:paraId="37C48F20" w14:textId="77777777" w:rsidR="00083642" w:rsidRPr="00651AA6" w:rsidRDefault="00083642" w:rsidP="00083642">
                  <w:pPr>
                    <w:suppressAutoHyphens w:val="0"/>
                    <w:autoSpaceDN/>
                    <w:spacing w:after="0" w:line="240" w:lineRule="auto"/>
                    <w:jc w:val="center"/>
                    <w:rPr>
                      <w:rFonts w:cs="Arial"/>
                      <w:color w:val="000000"/>
                      <w:sz w:val="22"/>
                      <w:szCs w:val="22"/>
                    </w:rPr>
                  </w:pPr>
                  <w:r w:rsidRPr="00651AA6">
                    <w:rPr>
                      <w:rFonts w:cs="Arial"/>
                      <w:color w:val="000000"/>
                      <w:sz w:val="22"/>
                      <w:szCs w:val="22"/>
                    </w:rPr>
                    <w:t>96.30%</w:t>
                  </w:r>
                </w:p>
              </w:tc>
            </w:tr>
            <w:tr w:rsidR="00B139E3" w:rsidRPr="00651AA6" w14:paraId="5CD4AAFE" w14:textId="77777777" w:rsidTr="00B139E3">
              <w:trPr>
                <w:trHeight w:val="323"/>
              </w:trPr>
              <w:tc>
                <w:tcPr>
                  <w:tcW w:w="1636" w:type="dxa"/>
                  <w:noWrap/>
                  <w:vAlign w:val="center"/>
                </w:tcPr>
                <w:p w14:paraId="5F40BD4F" w14:textId="6FE00730" w:rsidR="00B139E3" w:rsidRPr="00651AA6" w:rsidRDefault="00B139E3" w:rsidP="00083642">
                  <w:pPr>
                    <w:suppressAutoHyphens w:val="0"/>
                    <w:autoSpaceDN/>
                    <w:spacing w:after="0" w:line="240" w:lineRule="auto"/>
                    <w:rPr>
                      <w:rFonts w:cs="Arial"/>
                      <w:color w:val="000000"/>
                      <w:sz w:val="22"/>
                      <w:szCs w:val="22"/>
                    </w:rPr>
                  </w:pPr>
                  <w:r>
                    <w:rPr>
                      <w:rFonts w:cs="Arial"/>
                      <w:color w:val="000000"/>
                      <w:sz w:val="22"/>
                      <w:szCs w:val="22"/>
                    </w:rPr>
                    <w:t>Gap</w:t>
                  </w:r>
                </w:p>
              </w:tc>
              <w:tc>
                <w:tcPr>
                  <w:tcW w:w="1177" w:type="dxa"/>
                  <w:noWrap/>
                  <w:vAlign w:val="center"/>
                </w:tcPr>
                <w:p w14:paraId="51AB7AA8" w14:textId="78F92276" w:rsidR="00B139E3" w:rsidRPr="00651AA6" w:rsidRDefault="00B139E3" w:rsidP="00083642">
                  <w:pPr>
                    <w:suppressAutoHyphens w:val="0"/>
                    <w:autoSpaceDN/>
                    <w:spacing w:after="0" w:line="240" w:lineRule="auto"/>
                    <w:jc w:val="center"/>
                    <w:rPr>
                      <w:rFonts w:cs="Arial"/>
                      <w:color w:val="000000"/>
                      <w:sz w:val="22"/>
                      <w:szCs w:val="22"/>
                    </w:rPr>
                  </w:pPr>
                  <w:r>
                    <w:rPr>
                      <w:rFonts w:cs="Arial"/>
                      <w:color w:val="000000"/>
                      <w:sz w:val="22"/>
                      <w:szCs w:val="22"/>
                    </w:rPr>
                    <w:t>-</w:t>
                  </w:r>
                  <w:r w:rsidR="00C46826">
                    <w:rPr>
                      <w:rFonts w:cs="Arial"/>
                      <w:color w:val="000000"/>
                      <w:sz w:val="22"/>
                      <w:szCs w:val="22"/>
                    </w:rPr>
                    <w:t>5.2</w:t>
                  </w:r>
                  <w:r>
                    <w:rPr>
                      <w:rFonts w:cs="Arial"/>
                      <w:color w:val="000000"/>
                      <w:sz w:val="22"/>
                      <w:szCs w:val="22"/>
                    </w:rPr>
                    <w:t>%</w:t>
                  </w:r>
                </w:p>
              </w:tc>
              <w:tc>
                <w:tcPr>
                  <w:tcW w:w="1091" w:type="dxa"/>
                  <w:noWrap/>
                  <w:vAlign w:val="center"/>
                </w:tcPr>
                <w:p w14:paraId="3A8D5BA5" w14:textId="7962C560" w:rsidR="00B139E3" w:rsidRPr="00651AA6" w:rsidRDefault="000477FF" w:rsidP="00083642">
                  <w:pPr>
                    <w:suppressAutoHyphens w:val="0"/>
                    <w:autoSpaceDN/>
                    <w:spacing w:after="0" w:line="240" w:lineRule="auto"/>
                    <w:jc w:val="center"/>
                    <w:rPr>
                      <w:rFonts w:cs="Arial"/>
                      <w:color w:val="000000"/>
                      <w:sz w:val="22"/>
                      <w:szCs w:val="22"/>
                    </w:rPr>
                  </w:pPr>
                  <w:r>
                    <w:rPr>
                      <w:rFonts w:cs="Arial"/>
                      <w:color w:val="000000"/>
                      <w:sz w:val="22"/>
                      <w:szCs w:val="22"/>
                    </w:rPr>
                    <w:t>-1.0%</w:t>
                  </w:r>
                </w:p>
              </w:tc>
              <w:tc>
                <w:tcPr>
                  <w:tcW w:w="1146" w:type="dxa"/>
                  <w:vAlign w:val="center"/>
                </w:tcPr>
                <w:p w14:paraId="5C018FE6" w14:textId="06762F0F" w:rsidR="00B139E3" w:rsidRPr="00651AA6" w:rsidRDefault="000477FF" w:rsidP="00083642">
                  <w:pPr>
                    <w:suppressAutoHyphens w:val="0"/>
                    <w:autoSpaceDN/>
                    <w:spacing w:after="0" w:line="240" w:lineRule="auto"/>
                    <w:jc w:val="center"/>
                    <w:rPr>
                      <w:rFonts w:cs="Arial"/>
                      <w:color w:val="000000"/>
                      <w:sz w:val="22"/>
                      <w:szCs w:val="22"/>
                    </w:rPr>
                  </w:pPr>
                  <w:r>
                    <w:rPr>
                      <w:rFonts w:cs="Arial"/>
                      <w:color w:val="000000"/>
                      <w:sz w:val="22"/>
                      <w:szCs w:val="22"/>
                    </w:rPr>
                    <w:t>-1.6%</w:t>
                  </w:r>
                </w:p>
              </w:tc>
              <w:tc>
                <w:tcPr>
                  <w:tcW w:w="1146" w:type="dxa"/>
                  <w:vAlign w:val="center"/>
                </w:tcPr>
                <w:p w14:paraId="42FA44EB" w14:textId="14964B80" w:rsidR="00B139E3" w:rsidRPr="00651AA6" w:rsidRDefault="000477FF" w:rsidP="00083642">
                  <w:pPr>
                    <w:suppressAutoHyphens w:val="0"/>
                    <w:autoSpaceDN/>
                    <w:spacing w:after="0" w:line="240" w:lineRule="auto"/>
                    <w:jc w:val="center"/>
                    <w:rPr>
                      <w:rFonts w:cs="Arial"/>
                      <w:color w:val="000000"/>
                      <w:sz w:val="22"/>
                      <w:szCs w:val="22"/>
                    </w:rPr>
                  </w:pPr>
                  <w:r>
                    <w:rPr>
                      <w:rFonts w:cs="Arial"/>
                      <w:color w:val="000000"/>
                      <w:sz w:val="22"/>
                      <w:szCs w:val="22"/>
                    </w:rPr>
                    <w:t>-2.1%</w:t>
                  </w:r>
                </w:p>
              </w:tc>
              <w:tc>
                <w:tcPr>
                  <w:tcW w:w="1146" w:type="dxa"/>
                  <w:vAlign w:val="center"/>
                </w:tcPr>
                <w:p w14:paraId="1632C776" w14:textId="31DED8EE" w:rsidR="00B139E3" w:rsidRPr="00651AA6" w:rsidRDefault="000477FF" w:rsidP="00083642">
                  <w:pPr>
                    <w:suppressAutoHyphens w:val="0"/>
                    <w:autoSpaceDN/>
                    <w:spacing w:after="0" w:line="240" w:lineRule="auto"/>
                    <w:jc w:val="center"/>
                    <w:rPr>
                      <w:rFonts w:cs="Arial"/>
                      <w:color w:val="000000"/>
                      <w:sz w:val="22"/>
                      <w:szCs w:val="22"/>
                    </w:rPr>
                  </w:pPr>
                  <w:r>
                    <w:rPr>
                      <w:rFonts w:cs="Arial"/>
                      <w:color w:val="000000"/>
                      <w:sz w:val="22"/>
                      <w:szCs w:val="22"/>
                    </w:rPr>
                    <w:t>-1.9%</w:t>
                  </w:r>
                </w:p>
              </w:tc>
              <w:tc>
                <w:tcPr>
                  <w:tcW w:w="1146" w:type="dxa"/>
                  <w:vAlign w:val="center"/>
                </w:tcPr>
                <w:p w14:paraId="351AB669" w14:textId="171C15FF" w:rsidR="00B139E3" w:rsidRPr="00651AA6" w:rsidRDefault="000477FF" w:rsidP="00083642">
                  <w:pPr>
                    <w:suppressAutoHyphens w:val="0"/>
                    <w:autoSpaceDN/>
                    <w:spacing w:after="0" w:line="240" w:lineRule="auto"/>
                    <w:jc w:val="center"/>
                    <w:rPr>
                      <w:rFonts w:cs="Arial"/>
                      <w:color w:val="000000"/>
                      <w:sz w:val="22"/>
                      <w:szCs w:val="22"/>
                    </w:rPr>
                  </w:pPr>
                  <w:r>
                    <w:rPr>
                      <w:rFonts w:cs="Arial"/>
                      <w:color w:val="000000"/>
                      <w:sz w:val="22"/>
                      <w:szCs w:val="22"/>
                    </w:rPr>
                    <w:t>-1.9%</w:t>
                  </w:r>
                </w:p>
              </w:tc>
            </w:tr>
          </w:tbl>
          <w:p w14:paraId="253391F7" w14:textId="77777777" w:rsidR="00555AA1" w:rsidRDefault="00555AA1" w:rsidP="00555AA1">
            <w:pPr>
              <w:pStyle w:val="ListParagraph"/>
              <w:numPr>
                <w:ilvl w:val="0"/>
                <w:numId w:val="0"/>
              </w:numPr>
              <w:ind w:left="316"/>
              <w:rPr>
                <w:rFonts w:cs="Arial"/>
                <w:sz w:val="22"/>
                <w:szCs w:val="22"/>
              </w:rPr>
            </w:pPr>
          </w:p>
          <w:p w14:paraId="045CC2CD" w14:textId="77777777" w:rsidR="00470AE0" w:rsidRPr="00470AE0" w:rsidRDefault="00470AE0" w:rsidP="00470AE0">
            <w:pPr>
              <w:pStyle w:val="ListParagraph"/>
              <w:numPr>
                <w:ilvl w:val="0"/>
                <w:numId w:val="18"/>
              </w:numPr>
              <w:ind w:left="456"/>
              <w:rPr>
                <w:rFonts w:cs="Arial"/>
                <w:sz w:val="22"/>
                <w:szCs w:val="22"/>
              </w:rPr>
            </w:pPr>
            <w:r w:rsidRPr="00470AE0">
              <w:rPr>
                <w:rFonts w:cs="Arial"/>
                <w:sz w:val="22"/>
                <w:szCs w:val="22"/>
              </w:rPr>
              <w:t>Whole-school attendance has improved year-on-year, reaching 96.3% in 2025/26.</w:t>
            </w:r>
          </w:p>
          <w:p w14:paraId="75A9F3CF" w14:textId="578C42C4" w:rsidR="00470AE0" w:rsidRPr="00470AE0" w:rsidRDefault="00470AE0" w:rsidP="00470AE0">
            <w:pPr>
              <w:pStyle w:val="ListParagraph"/>
              <w:numPr>
                <w:ilvl w:val="0"/>
                <w:numId w:val="18"/>
              </w:numPr>
              <w:ind w:left="456"/>
              <w:rPr>
                <w:rFonts w:cs="Arial"/>
                <w:sz w:val="22"/>
                <w:szCs w:val="22"/>
              </w:rPr>
            </w:pPr>
            <w:r w:rsidRPr="00470AE0">
              <w:rPr>
                <w:rFonts w:cs="Arial"/>
                <w:sz w:val="22"/>
                <w:szCs w:val="22"/>
              </w:rPr>
              <w:t>PP attendance has increased substantially, from 88.6% in 2020/21 to 94.4% in 2025/26, an improvement of 5.8 percentage points, compared with a 2.5 percentage-point increase for the school overall.</w:t>
            </w:r>
          </w:p>
          <w:p w14:paraId="5023926C" w14:textId="46F6F02F" w:rsidR="00083642" w:rsidRPr="00657040" w:rsidRDefault="00470AE0" w:rsidP="00470AE0">
            <w:pPr>
              <w:pStyle w:val="ListParagraph"/>
              <w:numPr>
                <w:ilvl w:val="0"/>
                <w:numId w:val="18"/>
              </w:numPr>
              <w:spacing w:before="60"/>
              <w:ind w:left="456"/>
              <w:rPr>
                <w:rFonts w:cs="Arial"/>
                <w:i/>
                <w:iCs/>
                <w:sz w:val="22"/>
                <w:szCs w:val="22"/>
                <w:lang w:eastAsia="en-US"/>
              </w:rPr>
            </w:pPr>
            <w:r w:rsidRPr="00470AE0">
              <w:rPr>
                <w:rFonts w:cs="Arial"/>
                <w:sz w:val="22"/>
                <w:szCs w:val="22"/>
              </w:rPr>
              <w:t>The gap between PP and whole-school attendance has consequently reduced from 5.2 percentage points to 1.9 percentage points. Although a gap remains, the sustained improvement represents significant progress.</w:t>
            </w:r>
          </w:p>
        </w:tc>
      </w:tr>
      <w:bookmarkEnd w:id="14"/>
      <w:bookmarkEnd w:id="15"/>
      <w:bookmarkEnd w:id="16"/>
    </w:tbl>
    <w:p w14:paraId="188578FB" w14:textId="537EFB51" w:rsidR="0008384B" w:rsidRPr="00972ABF" w:rsidRDefault="0008384B" w:rsidP="00E013F9">
      <w:pPr>
        <w:rPr>
          <w:rFonts w:cs="Arial"/>
        </w:rPr>
      </w:pPr>
    </w:p>
    <w:sectPr w:rsidR="0008384B" w:rsidRPr="00972ABF">
      <w:headerReference w:type="default" r:id="rId24"/>
      <w:footerReference w:type="default" r:id="rId25"/>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75DE1" w14:textId="77777777" w:rsidR="00BB2A05" w:rsidRDefault="00BB2A05">
      <w:pPr>
        <w:spacing w:after="0" w:line="240" w:lineRule="auto"/>
      </w:pPr>
      <w:r>
        <w:separator/>
      </w:r>
    </w:p>
  </w:endnote>
  <w:endnote w:type="continuationSeparator" w:id="0">
    <w:p w14:paraId="13E02685" w14:textId="77777777" w:rsidR="00BB2A05" w:rsidRDefault="00BB2A05">
      <w:pPr>
        <w:spacing w:after="0" w:line="240" w:lineRule="auto"/>
      </w:pPr>
      <w:r>
        <w:continuationSeparator/>
      </w:r>
    </w:p>
  </w:endnote>
  <w:endnote w:type="continuationNotice" w:id="1">
    <w:p w14:paraId="41D48F71" w14:textId="77777777" w:rsidR="00BB2A05" w:rsidRDefault="00BB2A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501F4" w14:textId="77777777" w:rsidR="00BB2A05" w:rsidRDefault="00BB2A05">
      <w:pPr>
        <w:spacing w:after="0" w:line="240" w:lineRule="auto"/>
      </w:pPr>
      <w:r>
        <w:separator/>
      </w:r>
    </w:p>
  </w:footnote>
  <w:footnote w:type="continuationSeparator" w:id="0">
    <w:p w14:paraId="78AEA95B" w14:textId="77777777" w:rsidR="00BB2A05" w:rsidRDefault="00BB2A05">
      <w:pPr>
        <w:spacing w:after="0" w:line="240" w:lineRule="auto"/>
      </w:pPr>
      <w:r>
        <w:continuationSeparator/>
      </w:r>
    </w:p>
  </w:footnote>
  <w:footnote w:type="continuationNotice" w:id="1">
    <w:p w14:paraId="325F49C7" w14:textId="77777777" w:rsidR="00BB2A05" w:rsidRDefault="00BB2A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2"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7F0212E"/>
    <w:multiLevelType w:val="hybridMultilevel"/>
    <w:tmpl w:val="BEA8C6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5"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765904CF"/>
    <w:multiLevelType w:val="hybridMultilevel"/>
    <w:tmpl w:val="2DA2F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F61371"/>
    <w:multiLevelType w:val="hybridMultilevel"/>
    <w:tmpl w:val="38C8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711259">
    <w:abstractNumId w:val="5"/>
  </w:num>
  <w:num w:numId="2" w16cid:durableId="1628730595">
    <w:abstractNumId w:val="3"/>
  </w:num>
  <w:num w:numId="3" w16cid:durableId="497188144">
    <w:abstractNumId w:val="6"/>
  </w:num>
  <w:num w:numId="4" w16cid:durableId="1138914232">
    <w:abstractNumId w:val="7"/>
  </w:num>
  <w:num w:numId="5" w16cid:durableId="857932188">
    <w:abstractNumId w:val="0"/>
  </w:num>
  <w:num w:numId="6" w16cid:durableId="798501009">
    <w:abstractNumId w:val="9"/>
  </w:num>
  <w:num w:numId="7" w16cid:durableId="1210847263">
    <w:abstractNumId w:val="13"/>
  </w:num>
  <w:num w:numId="8" w16cid:durableId="982348153">
    <w:abstractNumId w:val="17"/>
  </w:num>
  <w:num w:numId="9" w16cid:durableId="1529290868">
    <w:abstractNumId w:val="15"/>
  </w:num>
  <w:num w:numId="10" w16cid:durableId="1171066271">
    <w:abstractNumId w:val="14"/>
  </w:num>
  <w:num w:numId="11" w16cid:durableId="1453552857">
    <w:abstractNumId w:val="4"/>
  </w:num>
  <w:num w:numId="12" w16cid:durableId="1812097430">
    <w:abstractNumId w:val="16"/>
  </w:num>
  <w:num w:numId="13" w16cid:durableId="42288650">
    <w:abstractNumId w:val="12"/>
  </w:num>
  <w:num w:numId="14" w16cid:durableId="1721712531">
    <w:abstractNumId w:val="10"/>
  </w:num>
  <w:num w:numId="15" w16cid:durableId="1235432793">
    <w:abstractNumId w:val="2"/>
  </w:num>
  <w:num w:numId="16" w16cid:durableId="884678859">
    <w:abstractNumId w:val="1"/>
  </w:num>
  <w:num w:numId="17" w16cid:durableId="826165421">
    <w:abstractNumId w:val="11"/>
  </w:num>
  <w:num w:numId="18" w16cid:durableId="2002467982">
    <w:abstractNumId w:val="8"/>
  </w:num>
  <w:num w:numId="19" w16cid:durableId="787310241">
    <w:abstractNumId w:val="18"/>
  </w:num>
  <w:num w:numId="20" w16cid:durableId="125181859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23729"/>
    <w:rsid w:val="000243B4"/>
    <w:rsid w:val="0002530E"/>
    <w:rsid w:val="0002710D"/>
    <w:rsid w:val="00031EA0"/>
    <w:rsid w:val="00036678"/>
    <w:rsid w:val="000452EB"/>
    <w:rsid w:val="00045603"/>
    <w:rsid w:val="00045F18"/>
    <w:rsid w:val="000463AE"/>
    <w:rsid w:val="000477FF"/>
    <w:rsid w:val="000507A3"/>
    <w:rsid w:val="0005379A"/>
    <w:rsid w:val="00060A62"/>
    <w:rsid w:val="0006382C"/>
    <w:rsid w:val="00064366"/>
    <w:rsid w:val="00066B73"/>
    <w:rsid w:val="00071481"/>
    <w:rsid w:val="00071D77"/>
    <w:rsid w:val="00075FAE"/>
    <w:rsid w:val="00082882"/>
    <w:rsid w:val="00082F38"/>
    <w:rsid w:val="00083642"/>
    <w:rsid w:val="000837DB"/>
    <w:rsid w:val="0008384B"/>
    <w:rsid w:val="000929EC"/>
    <w:rsid w:val="00093CDE"/>
    <w:rsid w:val="0009673B"/>
    <w:rsid w:val="000A5C58"/>
    <w:rsid w:val="000A6379"/>
    <w:rsid w:val="000B0D49"/>
    <w:rsid w:val="000B203E"/>
    <w:rsid w:val="000D22B0"/>
    <w:rsid w:val="000D318D"/>
    <w:rsid w:val="000D3330"/>
    <w:rsid w:val="000D35C9"/>
    <w:rsid w:val="000D520C"/>
    <w:rsid w:val="000D6596"/>
    <w:rsid w:val="000D6779"/>
    <w:rsid w:val="000E6DF0"/>
    <w:rsid w:val="001037CB"/>
    <w:rsid w:val="0010629E"/>
    <w:rsid w:val="00112843"/>
    <w:rsid w:val="00114288"/>
    <w:rsid w:val="00115538"/>
    <w:rsid w:val="00116FA8"/>
    <w:rsid w:val="00120AB1"/>
    <w:rsid w:val="00121CEC"/>
    <w:rsid w:val="00123A7F"/>
    <w:rsid w:val="001278D0"/>
    <w:rsid w:val="00127F72"/>
    <w:rsid w:val="00140646"/>
    <w:rsid w:val="0014409B"/>
    <w:rsid w:val="00147A4B"/>
    <w:rsid w:val="00152554"/>
    <w:rsid w:val="00155944"/>
    <w:rsid w:val="001559D7"/>
    <w:rsid w:val="0016523C"/>
    <w:rsid w:val="001671ED"/>
    <w:rsid w:val="00170714"/>
    <w:rsid w:val="00171D79"/>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48FB"/>
    <w:rsid w:val="00195B55"/>
    <w:rsid w:val="001A0F79"/>
    <w:rsid w:val="001A2FE8"/>
    <w:rsid w:val="001A33AC"/>
    <w:rsid w:val="001C1C51"/>
    <w:rsid w:val="001D4FC9"/>
    <w:rsid w:val="001E0ECA"/>
    <w:rsid w:val="001E206F"/>
    <w:rsid w:val="001E5750"/>
    <w:rsid w:val="001E66BA"/>
    <w:rsid w:val="001E7739"/>
    <w:rsid w:val="001F3DB4"/>
    <w:rsid w:val="001F7564"/>
    <w:rsid w:val="00203DB9"/>
    <w:rsid w:val="00204F40"/>
    <w:rsid w:val="00205DEF"/>
    <w:rsid w:val="002112C3"/>
    <w:rsid w:val="00211D49"/>
    <w:rsid w:val="002131E5"/>
    <w:rsid w:val="00216C8A"/>
    <w:rsid w:val="00226317"/>
    <w:rsid w:val="00230F81"/>
    <w:rsid w:val="00231539"/>
    <w:rsid w:val="00242093"/>
    <w:rsid w:val="00243F22"/>
    <w:rsid w:val="002523E3"/>
    <w:rsid w:val="00252AD6"/>
    <w:rsid w:val="002542CE"/>
    <w:rsid w:val="00257A4E"/>
    <w:rsid w:val="00266FA5"/>
    <w:rsid w:val="00276FBA"/>
    <w:rsid w:val="00277665"/>
    <w:rsid w:val="002837AE"/>
    <w:rsid w:val="00287FA8"/>
    <w:rsid w:val="002920F4"/>
    <w:rsid w:val="002940F3"/>
    <w:rsid w:val="00295842"/>
    <w:rsid w:val="002B3574"/>
    <w:rsid w:val="002B427D"/>
    <w:rsid w:val="002B6B74"/>
    <w:rsid w:val="002C51C4"/>
    <w:rsid w:val="002C6AE7"/>
    <w:rsid w:val="002C7AC0"/>
    <w:rsid w:val="002D2D4B"/>
    <w:rsid w:val="002D3805"/>
    <w:rsid w:val="002E66AE"/>
    <w:rsid w:val="002E7763"/>
    <w:rsid w:val="002F4C6F"/>
    <w:rsid w:val="002F5011"/>
    <w:rsid w:val="002F5842"/>
    <w:rsid w:val="002F7847"/>
    <w:rsid w:val="003016CC"/>
    <w:rsid w:val="00306588"/>
    <w:rsid w:val="00306CB7"/>
    <w:rsid w:val="00307ABF"/>
    <w:rsid w:val="003111F5"/>
    <w:rsid w:val="00317664"/>
    <w:rsid w:val="00336200"/>
    <w:rsid w:val="00337418"/>
    <w:rsid w:val="00351D83"/>
    <w:rsid w:val="00352197"/>
    <w:rsid w:val="00353E46"/>
    <w:rsid w:val="003576C4"/>
    <w:rsid w:val="0036277A"/>
    <w:rsid w:val="00366AB0"/>
    <w:rsid w:val="003700E8"/>
    <w:rsid w:val="0037437C"/>
    <w:rsid w:val="00381127"/>
    <w:rsid w:val="0038146B"/>
    <w:rsid w:val="0038340F"/>
    <w:rsid w:val="00384457"/>
    <w:rsid w:val="00384F24"/>
    <w:rsid w:val="003A32B2"/>
    <w:rsid w:val="003A47DD"/>
    <w:rsid w:val="003A51F4"/>
    <w:rsid w:val="003A5F67"/>
    <w:rsid w:val="003A634F"/>
    <w:rsid w:val="003B14C1"/>
    <w:rsid w:val="003B2884"/>
    <w:rsid w:val="003B588A"/>
    <w:rsid w:val="003B621D"/>
    <w:rsid w:val="003C4388"/>
    <w:rsid w:val="003C4C27"/>
    <w:rsid w:val="003C7F7B"/>
    <w:rsid w:val="003D0CD6"/>
    <w:rsid w:val="003D2EAA"/>
    <w:rsid w:val="003D448C"/>
    <w:rsid w:val="003E054C"/>
    <w:rsid w:val="003E1EC5"/>
    <w:rsid w:val="003E27A0"/>
    <w:rsid w:val="003E3872"/>
    <w:rsid w:val="003F77A9"/>
    <w:rsid w:val="004044AA"/>
    <w:rsid w:val="004044C8"/>
    <w:rsid w:val="00404F3F"/>
    <w:rsid w:val="00410B5D"/>
    <w:rsid w:val="00413BEC"/>
    <w:rsid w:val="0042265E"/>
    <w:rsid w:val="00424ED7"/>
    <w:rsid w:val="00425258"/>
    <w:rsid w:val="00426217"/>
    <w:rsid w:val="00431A80"/>
    <w:rsid w:val="00433641"/>
    <w:rsid w:val="00435A89"/>
    <w:rsid w:val="004468D5"/>
    <w:rsid w:val="00452267"/>
    <w:rsid w:val="00453307"/>
    <w:rsid w:val="00454EE1"/>
    <w:rsid w:val="00455A02"/>
    <w:rsid w:val="00457E36"/>
    <w:rsid w:val="00460BD3"/>
    <w:rsid w:val="00462F8F"/>
    <w:rsid w:val="004708F2"/>
    <w:rsid w:val="00470AE0"/>
    <w:rsid w:val="004724DE"/>
    <w:rsid w:val="004770FE"/>
    <w:rsid w:val="0048157F"/>
    <w:rsid w:val="00481D56"/>
    <w:rsid w:val="00490408"/>
    <w:rsid w:val="0049426F"/>
    <w:rsid w:val="004A4C45"/>
    <w:rsid w:val="004A55C4"/>
    <w:rsid w:val="004B0485"/>
    <w:rsid w:val="004B0ED7"/>
    <w:rsid w:val="004B1F58"/>
    <w:rsid w:val="004B428E"/>
    <w:rsid w:val="004B4D0A"/>
    <w:rsid w:val="004B4D37"/>
    <w:rsid w:val="004B565B"/>
    <w:rsid w:val="004C42F0"/>
    <w:rsid w:val="004D50C8"/>
    <w:rsid w:val="004D6B72"/>
    <w:rsid w:val="004E1D73"/>
    <w:rsid w:val="004E266C"/>
    <w:rsid w:val="004E5450"/>
    <w:rsid w:val="004E57C3"/>
    <w:rsid w:val="004E72DD"/>
    <w:rsid w:val="004F22CD"/>
    <w:rsid w:val="005025FB"/>
    <w:rsid w:val="00503462"/>
    <w:rsid w:val="0051286E"/>
    <w:rsid w:val="00512AD4"/>
    <w:rsid w:val="00516021"/>
    <w:rsid w:val="00516457"/>
    <w:rsid w:val="00516641"/>
    <w:rsid w:val="0051729F"/>
    <w:rsid w:val="005201C6"/>
    <w:rsid w:val="00520A0C"/>
    <w:rsid w:val="005305F4"/>
    <w:rsid w:val="00530E37"/>
    <w:rsid w:val="00535946"/>
    <w:rsid w:val="005452CF"/>
    <w:rsid w:val="005464A1"/>
    <w:rsid w:val="00546F12"/>
    <w:rsid w:val="0055167E"/>
    <w:rsid w:val="0055339C"/>
    <w:rsid w:val="005542CC"/>
    <w:rsid w:val="00554A03"/>
    <w:rsid w:val="00555AA1"/>
    <w:rsid w:val="00560424"/>
    <w:rsid w:val="00562B3C"/>
    <w:rsid w:val="005646FA"/>
    <w:rsid w:val="00564E40"/>
    <w:rsid w:val="005702D2"/>
    <w:rsid w:val="00573E1D"/>
    <w:rsid w:val="005750E2"/>
    <w:rsid w:val="0058313F"/>
    <w:rsid w:val="00585859"/>
    <w:rsid w:val="00586FBC"/>
    <w:rsid w:val="005879C9"/>
    <w:rsid w:val="00594CAD"/>
    <w:rsid w:val="005A1D0B"/>
    <w:rsid w:val="005A3938"/>
    <w:rsid w:val="005A3C6B"/>
    <w:rsid w:val="005B1EA5"/>
    <w:rsid w:val="005B6A8D"/>
    <w:rsid w:val="005C0BBD"/>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6521"/>
    <w:rsid w:val="00607CEB"/>
    <w:rsid w:val="00613299"/>
    <w:rsid w:val="0061762D"/>
    <w:rsid w:val="00634238"/>
    <w:rsid w:val="00635FBC"/>
    <w:rsid w:val="00636EB5"/>
    <w:rsid w:val="00637728"/>
    <w:rsid w:val="0064113A"/>
    <w:rsid w:val="0064167B"/>
    <w:rsid w:val="00643F96"/>
    <w:rsid w:val="00644002"/>
    <w:rsid w:val="0064526B"/>
    <w:rsid w:val="006458B1"/>
    <w:rsid w:val="00650529"/>
    <w:rsid w:val="00650BAB"/>
    <w:rsid w:val="00651737"/>
    <w:rsid w:val="00651AA6"/>
    <w:rsid w:val="00654E31"/>
    <w:rsid w:val="00656A8F"/>
    <w:rsid w:val="00657040"/>
    <w:rsid w:val="00657A0B"/>
    <w:rsid w:val="00661FDB"/>
    <w:rsid w:val="006652DD"/>
    <w:rsid w:val="006671BF"/>
    <w:rsid w:val="00671AEB"/>
    <w:rsid w:val="00672A7D"/>
    <w:rsid w:val="00681416"/>
    <w:rsid w:val="006957A6"/>
    <w:rsid w:val="006A06F5"/>
    <w:rsid w:val="006A0ED2"/>
    <w:rsid w:val="006A1A1E"/>
    <w:rsid w:val="006B0A73"/>
    <w:rsid w:val="006B5A6B"/>
    <w:rsid w:val="006C0F82"/>
    <w:rsid w:val="006C25E8"/>
    <w:rsid w:val="006C332E"/>
    <w:rsid w:val="006C590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4036"/>
    <w:rsid w:val="007061DA"/>
    <w:rsid w:val="007109F6"/>
    <w:rsid w:val="00711BE3"/>
    <w:rsid w:val="00721B51"/>
    <w:rsid w:val="00722CB3"/>
    <w:rsid w:val="00724594"/>
    <w:rsid w:val="00724FA7"/>
    <w:rsid w:val="00725415"/>
    <w:rsid w:val="007262CC"/>
    <w:rsid w:val="00727505"/>
    <w:rsid w:val="00731581"/>
    <w:rsid w:val="0073481D"/>
    <w:rsid w:val="00741B9E"/>
    <w:rsid w:val="00743DAC"/>
    <w:rsid w:val="007455B3"/>
    <w:rsid w:val="00745D85"/>
    <w:rsid w:val="007502CD"/>
    <w:rsid w:val="00752AE7"/>
    <w:rsid w:val="00752D3B"/>
    <w:rsid w:val="0075337B"/>
    <w:rsid w:val="00753E26"/>
    <w:rsid w:val="00755CD4"/>
    <w:rsid w:val="00757F96"/>
    <w:rsid w:val="007610B5"/>
    <w:rsid w:val="007623CB"/>
    <w:rsid w:val="00762652"/>
    <w:rsid w:val="00764551"/>
    <w:rsid w:val="0076556F"/>
    <w:rsid w:val="007677B8"/>
    <w:rsid w:val="00772A2B"/>
    <w:rsid w:val="00781713"/>
    <w:rsid w:val="0078289F"/>
    <w:rsid w:val="00785285"/>
    <w:rsid w:val="0078529D"/>
    <w:rsid w:val="00785E77"/>
    <w:rsid w:val="0078720B"/>
    <w:rsid w:val="00787DC1"/>
    <w:rsid w:val="00794070"/>
    <w:rsid w:val="007A63CA"/>
    <w:rsid w:val="007A713B"/>
    <w:rsid w:val="007A7DA0"/>
    <w:rsid w:val="007B64E5"/>
    <w:rsid w:val="007C2F04"/>
    <w:rsid w:val="007E62D1"/>
    <w:rsid w:val="007F06E5"/>
    <w:rsid w:val="007F5B8B"/>
    <w:rsid w:val="007F5DAE"/>
    <w:rsid w:val="00805BC0"/>
    <w:rsid w:val="00814FB9"/>
    <w:rsid w:val="00817E9A"/>
    <w:rsid w:val="00827786"/>
    <w:rsid w:val="00827BDA"/>
    <w:rsid w:val="00830D57"/>
    <w:rsid w:val="00831F00"/>
    <w:rsid w:val="00850CA0"/>
    <w:rsid w:val="00852A2F"/>
    <w:rsid w:val="008608EE"/>
    <w:rsid w:val="00860B07"/>
    <w:rsid w:val="008616F6"/>
    <w:rsid w:val="0086259C"/>
    <w:rsid w:val="00863EAF"/>
    <w:rsid w:val="008674ED"/>
    <w:rsid w:val="00870172"/>
    <w:rsid w:val="0087074C"/>
    <w:rsid w:val="00874913"/>
    <w:rsid w:val="00883F24"/>
    <w:rsid w:val="008954A1"/>
    <w:rsid w:val="00897E1F"/>
    <w:rsid w:val="008A3E8E"/>
    <w:rsid w:val="008B2CB4"/>
    <w:rsid w:val="008B3D82"/>
    <w:rsid w:val="008B5503"/>
    <w:rsid w:val="008B6404"/>
    <w:rsid w:val="008C2C21"/>
    <w:rsid w:val="008C7DD3"/>
    <w:rsid w:val="008D054C"/>
    <w:rsid w:val="008D7017"/>
    <w:rsid w:val="008E000B"/>
    <w:rsid w:val="008E2926"/>
    <w:rsid w:val="008E35C6"/>
    <w:rsid w:val="008E3F49"/>
    <w:rsid w:val="008E7FBC"/>
    <w:rsid w:val="008F243B"/>
    <w:rsid w:val="008F3E96"/>
    <w:rsid w:val="008F4675"/>
    <w:rsid w:val="008F50FE"/>
    <w:rsid w:val="008F69CD"/>
    <w:rsid w:val="008F6E88"/>
    <w:rsid w:val="00901E60"/>
    <w:rsid w:val="00904A66"/>
    <w:rsid w:val="00905029"/>
    <w:rsid w:val="00921A3A"/>
    <w:rsid w:val="0092287F"/>
    <w:rsid w:val="0092495B"/>
    <w:rsid w:val="0092660E"/>
    <w:rsid w:val="00936519"/>
    <w:rsid w:val="009413AA"/>
    <w:rsid w:val="00941DA3"/>
    <w:rsid w:val="00942C0C"/>
    <w:rsid w:val="00951711"/>
    <w:rsid w:val="009539E3"/>
    <w:rsid w:val="00954083"/>
    <w:rsid w:val="00954A5E"/>
    <w:rsid w:val="009551B2"/>
    <w:rsid w:val="0096022C"/>
    <w:rsid w:val="009619B1"/>
    <w:rsid w:val="00963AA4"/>
    <w:rsid w:val="00964625"/>
    <w:rsid w:val="00965B57"/>
    <w:rsid w:val="00972ABF"/>
    <w:rsid w:val="00980937"/>
    <w:rsid w:val="00981C1D"/>
    <w:rsid w:val="00990580"/>
    <w:rsid w:val="0099109C"/>
    <w:rsid w:val="009936DB"/>
    <w:rsid w:val="00993CFC"/>
    <w:rsid w:val="009A1DC2"/>
    <w:rsid w:val="009A5EEA"/>
    <w:rsid w:val="009A6C2E"/>
    <w:rsid w:val="009B0906"/>
    <w:rsid w:val="009B38F2"/>
    <w:rsid w:val="009B3A51"/>
    <w:rsid w:val="009B7433"/>
    <w:rsid w:val="009C0914"/>
    <w:rsid w:val="009C27E5"/>
    <w:rsid w:val="009C7E27"/>
    <w:rsid w:val="009D24A1"/>
    <w:rsid w:val="009D3891"/>
    <w:rsid w:val="009D71E8"/>
    <w:rsid w:val="009E0CF5"/>
    <w:rsid w:val="009E104B"/>
    <w:rsid w:val="009E7DE4"/>
    <w:rsid w:val="009F3BBD"/>
    <w:rsid w:val="00A022AB"/>
    <w:rsid w:val="00A063DD"/>
    <w:rsid w:val="00A112B5"/>
    <w:rsid w:val="00A14EEA"/>
    <w:rsid w:val="00A33636"/>
    <w:rsid w:val="00A41A91"/>
    <w:rsid w:val="00A44FBB"/>
    <w:rsid w:val="00A50104"/>
    <w:rsid w:val="00A522E0"/>
    <w:rsid w:val="00A52823"/>
    <w:rsid w:val="00A60E28"/>
    <w:rsid w:val="00A63579"/>
    <w:rsid w:val="00A638AC"/>
    <w:rsid w:val="00A64475"/>
    <w:rsid w:val="00A727E5"/>
    <w:rsid w:val="00A748B5"/>
    <w:rsid w:val="00A7797A"/>
    <w:rsid w:val="00A80A32"/>
    <w:rsid w:val="00A81948"/>
    <w:rsid w:val="00A82A98"/>
    <w:rsid w:val="00A82D16"/>
    <w:rsid w:val="00A852F2"/>
    <w:rsid w:val="00A8712A"/>
    <w:rsid w:val="00A95F75"/>
    <w:rsid w:val="00A968DA"/>
    <w:rsid w:val="00A96B83"/>
    <w:rsid w:val="00AA355B"/>
    <w:rsid w:val="00AA42E5"/>
    <w:rsid w:val="00AB24FA"/>
    <w:rsid w:val="00AB5161"/>
    <w:rsid w:val="00AD7B5A"/>
    <w:rsid w:val="00AE229F"/>
    <w:rsid w:val="00AE312F"/>
    <w:rsid w:val="00AF0618"/>
    <w:rsid w:val="00AF33E1"/>
    <w:rsid w:val="00AF5E20"/>
    <w:rsid w:val="00B002FA"/>
    <w:rsid w:val="00B00327"/>
    <w:rsid w:val="00B024B3"/>
    <w:rsid w:val="00B10FDC"/>
    <w:rsid w:val="00B11DE8"/>
    <w:rsid w:val="00B139E3"/>
    <w:rsid w:val="00B179ED"/>
    <w:rsid w:val="00B20E18"/>
    <w:rsid w:val="00B23D9A"/>
    <w:rsid w:val="00B331E1"/>
    <w:rsid w:val="00B4532A"/>
    <w:rsid w:val="00B47C66"/>
    <w:rsid w:val="00B572C4"/>
    <w:rsid w:val="00B60858"/>
    <w:rsid w:val="00B60D69"/>
    <w:rsid w:val="00B6234E"/>
    <w:rsid w:val="00B74D4E"/>
    <w:rsid w:val="00B80219"/>
    <w:rsid w:val="00B87184"/>
    <w:rsid w:val="00B91453"/>
    <w:rsid w:val="00BA19A5"/>
    <w:rsid w:val="00BB2907"/>
    <w:rsid w:val="00BB2A05"/>
    <w:rsid w:val="00BB6902"/>
    <w:rsid w:val="00BC078B"/>
    <w:rsid w:val="00BC16FE"/>
    <w:rsid w:val="00BC3A7D"/>
    <w:rsid w:val="00BC67F6"/>
    <w:rsid w:val="00BD2004"/>
    <w:rsid w:val="00BD4B12"/>
    <w:rsid w:val="00BD700D"/>
    <w:rsid w:val="00BE2F92"/>
    <w:rsid w:val="00BE44AC"/>
    <w:rsid w:val="00BF0D5F"/>
    <w:rsid w:val="00BF30FC"/>
    <w:rsid w:val="00BF59B3"/>
    <w:rsid w:val="00BF6F95"/>
    <w:rsid w:val="00C10BCF"/>
    <w:rsid w:val="00C11EB4"/>
    <w:rsid w:val="00C12746"/>
    <w:rsid w:val="00C1623B"/>
    <w:rsid w:val="00C23C11"/>
    <w:rsid w:val="00C2441E"/>
    <w:rsid w:val="00C25827"/>
    <w:rsid w:val="00C31636"/>
    <w:rsid w:val="00C31BB8"/>
    <w:rsid w:val="00C328F2"/>
    <w:rsid w:val="00C373EA"/>
    <w:rsid w:val="00C43CA3"/>
    <w:rsid w:val="00C43D9D"/>
    <w:rsid w:val="00C43EA4"/>
    <w:rsid w:val="00C46826"/>
    <w:rsid w:val="00C50040"/>
    <w:rsid w:val="00C52DFF"/>
    <w:rsid w:val="00C574E1"/>
    <w:rsid w:val="00C621C1"/>
    <w:rsid w:val="00C62989"/>
    <w:rsid w:val="00C65CBB"/>
    <w:rsid w:val="00C74684"/>
    <w:rsid w:val="00C77FEF"/>
    <w:rsid w:val="00C80F37"/>
    <w:rsid w:val="00C83659"/>
    <w:rsid w:val="00C839C1"/>
    <w:rsid w:val="00C97A7F"/>
    <w:rsid w:val="00CA4421"/>
    <w:rsid w:val="00CA5363"/>
    <w:rsid w:val="00CA7D07"/>
    <w:rsid w:val="00CB24A4"/>
    <w:rsid w:val="00CB5B17"/>
    <w:rsid w:val="00CB6AA0"/>
    <w:rsid w:val="00CC15E6"/>
    <w:rsid w:val="00CC4443"/>
    <w:rsid w:val="00CC5CAF"/>
    <w:rsid w:val="00CE15B8"/>
    <w:rsid w:val="00CE7E1B"/>
    <w:rsid w:val="00D04F25"/>
    <w:rsid w:val="00D06874"/>
    <w:rsid w:val="00D07530"/>
    <w:rsid w:val="00D07FCB"/>
    <w:rsid w:val="00D173F7"/>
    <w:rsid w:val="00D20203"/>
    <w:rsid w:val="00D204E0"/>
    <w:rsid w:val="00D21354"/>
    <w:rsid w:val="00D22400"/>
    <w:rsid w:val="00D23F4A"/>
    <w:rsid w:val="00D264E2"/>
    <w:rsid w:val="00D278BA"/>
    <w:rsid w:val="00D33542"/>
    <w:rsid w:val="00D33FE5"/>
    <w:rsid w:val="00D348C0"/>
    <w:rsid w:val="00D3578A"/>
    <w:rsid w:val="00D43A15"/>
    <w:rsid w:val="00D4463C"/>
    <w:rsid w:val="00D46182"/>
    <w:rsid w:val="00D46C7D"/>
    <w:rsid w:val="00D501EE"/>
    <w:rsid w:val="00D517DC"/>
    <w:rsid w:val="00D5360D"/>
    <w:rsid w:val="00D5590D"/>
    <w:rsid w:val="00D618E4"/>
    <w:rsid w:val="00D61DA5"/>
    <w:rsid w:val="00D642A3"/>
    <w:rsid w:val="00D71B8A"/>
    <w:rsid w:val="00D72C08"/>
    <w:rsid w:val="00D75247"/>
    <w:rsid w:val="00D76F67"/>
    <w:rsid w:val="00D81325"/>
    <w:rsid w:val="00D875ED"/>
    <w:rsid w:val="00D877D0"/>
    <w:rsid w:val="00D90013"/>
    <w:rsid w:val="00D91B9C"/>
    <w:rsid w:val="00D92C1B"/>
    <w:rsid w:val="00D94CC7"/>
    <w:rsid w:val="00D97901"/>
    <w:rsid w:val="00DA1AF4"/>
    <w:rsid w:val="00DB0C60"/>
    <w:rsid w:val="00DC240E"/>
    <w:rsid w:val="00DC641A"/>
    <w:rsid w:val="00DD21A1"/>
    <w:rsid w:val="00DD68FB"/>
    <w:rsid w:val="00DD6B7D"/>
    <w:rsid w:val="00DD6E14"/>
    <w:rsid w:val="00DE15AC"/>
    <w:rsid w:val="00DF2015"/>
    <w:rsid w:val="00E013F9"/>
    <w:rsid w:val="00E046EA"/>
    <w:rsid w:val="00E061EC"/>
    <w:rsid w:val="00E0696B"/>
    <w:rsid w:val="00E10E81"/>
    <w:rsid w:val="00E13E51"/>
    <w:rsid w:val="00E21F56"/>
    <w:rsid w:val="00E3014F"/>
    <w:rsid w:val="00E4286E"/>
    <w:rsid w:val="00E43EAD"/>
    <w:rsid w:val="00E62DCB"/>
    <w:rsid w:val="00E651DD"/>
    <w:rsid w:val="00E66558"/>
    <w:rsid w:val="00E70D81"/>
    <w:rsid w:val="00E726A6"/>
    <w:rsid w:val="00E73418"/>
    <w:rsid w:val="00E80681"/>
    <w:rsid w:val="00E8109E"/>
    <w:rsid w:val="00E85C23"/>
    <w:rsid w:val="00E86F05"/>
    <w:rsid w:val="00EA3A2A"/>
    <w:rsid w:val="00EA6B46"/>
    <w:rsid w:val="00EB4556"/>
    <w:rsid w:val="00EB4A11"/>
    <w:rsid w:val="00EB64C8"/>
    <w:rsid w:val="00ED4136"/>
    <w:rsid w:val="00ED5108"/>
    <w:rsid w:val="00ED6AE8"/>
    <w:rsid w:val="00EE291B"/>
    <w:rsid w:val="00EE2CB2"/>
    <w:rsid w:val="00EF485B"/>
    <w:rsid w:val="00EF5A6B"/>
    <w:rsid w:val="00F012CA"/>
    <w:rsid w:val="00F01752"/>
    <w:rsid w:val="00F017D2"/>
    <w:rsid w:val="00F0355A"/>
    <w:rsid w:val="00F042DA"/>
    <w:rsid w:val="00F05C44"/>
    <w:rsid w:val="00F110B4"/>
    <w:rsid w:val="00F15753"/>
    <w:rsid w:val="00F21F92"/>
    <w:rsid w:val="00F24A7E"/>
    <w:rsid w:val="00F26280"/>
    <w:rsid w:val="00F32ABA"/>
    <w:rsid w:val="00F33DC0"/>
    <w:rsid w:val="00F33F28"/>
    <w:rsid w:val="00F35A40"/>
    <w:rsid w:val="00F35FDE"/>
    <w:rsid w:val="00F40DE1"/>
    <w:rsid w:val="00F4142A"/>
    <w:rsid w:val="00F54FCB"/>
    <w:rsid w:val="00F62587"/>
    <w:rsid w:val="00F6275B"/>
    <w:rsid w:val="00F631A6"/>
    <w:rsid w:val="00F63E9E"/>
    <w:rsid w:val="00F63FEA"/>
    <w:rsid w:val="00F66AA7"/>
    <w:rsid w:val="00F75603"/>
    <w:rsid w:val="00F76843"/>
    <w:rsid w:val="00F776E1"/>
    <w:rsid w:val="00F77E8D"/>
    <w:rsid w:val="00F925EB"/>
    <w:rsid w:val="00F97033"/>
    <w:rsid w:val="00FA6DD0"/>
    <w:rsid w:val="00FB630A"/>
    <w:rsid w:val="00FC28DF"/>
    <w:rsid w:val="00FC7CBE"/>
    <w:rsid w:val="00FD1780"/>
    <w:rsid w:val="00FD2297"/>
    <w:rsid w:val="00FD406D"/>
    <w:rsid w:val="00FD6AC6"/>
    <w:rsid w:val="00FE3136"/>
    <w:rsid w:val="00FE50A3"/>
    <w:rsid w:val="00FE5204"/>
    <w:rsid w:val="00FE604C"/>
    <w:rsid w:val="00FF2000"/>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 w:type="character" w:styleId="Strong">
    <w:name w:val="Strong"/>
    <w:basedOn w:val="DefaultParagraphFont"/>
    <w:uiPriority w:val="22"/>
    <w:qFormat/>
    <w:rsid w:val="009B3A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endowmentfoundation.org.uk/education-evidence/teaching-learning-toolkit/mastery-learning" TargetMode="External"/><Relationship Id="rId18" Type="http://schemas.openxmlformats.org/officeDocument/2006/relationships/hyperlink" Target="https://doncasterchildcare.proceduresonline.com/pdfs/parent_fam_support_fw.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ubmed.ncbi.nlm.nih.gov/14637332/" TargetMode="External"/><Relationship Id="rId7" Type="http://schemas.openxmlformats.org/officeDocument/2006/relationships/settings" Target="settings.xml"/><Relationship Id="rId12" Type="http://schemas.openxmlformats.org/officeDocument/2006/relationships/hyperlink" Target="https://sandbox.educationendowmentfoundation.org.uk/education-evidence/teaching-learning-toolkit/feedback" TargetMode="External"/><Relationship Id="rId17" Type="http://schemas.openxmlformats.org/officeDocument/2006/relationships/hyperlink" Target="https://educationendowmentfoundation.org.uk/education-evidence/teaching-learning-toolkit/individualised-instructio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ducationendowmentfoundation.org.uk/education-evidence/teaching-learning-toolkit/teaching-assistant-interventions" TargetMode="External"/><Relationship Id="rId20" Type="http://schemas.openxmlformats.org/officeDocument/2006/relationships/hyperlink" Target="https://educationendowmentfoundation.org.uk/education-evidence/teaching-learning-toolkit/social-and-emotional-learn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restresearch.gov.uk/documents/805/fr0112forestschoolsreport.pdf"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educationendowmentfoundation.org.uk/education-evidence/teaching-learning-toolkit/small-group-tuition" TargetMode="External"/><Relationship Id="rId23" Type="http://schemas.openxmlformats.org/officeDocument/2006/relationships/hyperlink" Target="https://educationendowmentfoundation.org.uk/education-evidence/teaching-learning-toolkit/arts-participation" TargetMode="External"/><Relationship Id="rId10" Type="http://schemas.openxmlformats.org/officeDocument/2006/relationships/endnotes" Target="endnotes.xml"/><Relationship Id="rId19" Type="http://schemas.openxmlformats.org/officeDocument/2006/relationships/hyperlink" Target="https://educationendowmentfoundation.org.uk/education-evidence/teaching-learning-toolkit/parental-engage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endowmentfoundation.org.uk/education-evidence/teaching-learning-toolkit/teaching-assistant-interventions" TargetMode="External"/><Relationship Id="rId22" Type="http://schemas.openxmlformats.org/officeDocument/2006/relationships/hyperlink" Target="http://www.lotc.org.uk/wp-content/uploads/2013/10/Pupil-Premium-Graham-Lodge-CLOtC-version-for-website-and-newsletter-4-9-13-updated-12-6-14.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5c4679-b5ff-45d3-aa1d-307f56932e98">
      <Terms xmlns="http://schemas.microsoft.com/office/infopath/2007/PartnerControls"/>
    </lcf76f155ced4ddcb4097134ff3c332f>
    <TaxCatchAll xmlns="2d3b87a8-f2e6-4868-bdf3-3feea71e1b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970C6FBD99045B0E38BD68EF1799C" ma:contentTypeVersion="14" ma:contentTypeDescription="Create a new document." ma:contentTypeScope="" ma:versionID="6989b79cfad8f93e8ffdd236a17994c8">
  <xsd:schema xmlns:xsd="http://www.w3.org/2001/XMLSchema" xmlns:xs="http://www.w3.org/2001/XMLSchema" xmlns:p="http://schemas.microsoft.com/office/2006/metadata/properties" xmlns:ns2="2d3b87a8-f2e6-4868-bdf3-3feea71e1bf4" xmlns:ns3="965c4679-b5ff-45d3-aa1d-307f56932e98" targetNamespace="http://schemas.microsoft.com/office/2006/metadata/properties" ma:root="true" ma:fieldsID="80cca3298c645735defcfcf5311f3dcb" ns2:_="" ns3:_="">
    <xsd:import namespace="2d3b87a8-f2e6-4868-bdf3-3feea71e1bf4"/>
    <xsd:import namespace="965c4679-b5ff-45d3-aa1d-307f56932e98"/>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3b87a8-f2e6-4868-bdf3-3feea71e1bf4"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9" nillable="true" ma:displayName="Taxonomy Catch All Column" ma:hidden="true" ma:list="{7f5032f1-b366-40b0-a345-f9ea4d5a22d8}" ma:internalName="TaxCatchAll" ma:showField="CatchAllData" ma:web="2d3b87a8-f2e6-4868-bdf3-3feea71e1bf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5c4679-b5ff-45d3-aa1d-307f56932e98"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1e73e81-0d22-48d4-8a9a-8f93535f6de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14A24-989B-42FD-B786-238F60723529}">
  <ds:schemaRefs>
    <ds:schemaRef ds:uri="http://schemas.microsoft.com/office/2006/metadata/properties"/>
    <ds:schemaRef ds:uri="http://schemas.microsoft.com/office/infopath/2007/PartnerControls"/>
    <ds:schemaRef ds:uri="965c4679-b5ff-45d3-aa1d-307f56932e98"/>
    <ds:schemaRef ds:uri="2d3b87a8-f2e6-4868-bdf3-3feea71e1bf4"/>
  </ds:schemaRefs>
</ds:datastoreItem>
</file>

<file path=customXml/itemProps2.xml><?xml version="1.0" encoding="utf-8"?>
<ds:datastoreItem xmlns:ds="http://schemas.openxmlformats.org/officeDocument/2006/customXml" ds:itemID="{9A6A8403-5F3C-4098-9266-DA0CDA1BF061}">
  <ds:schemaRefs>
    <ds:schemaRef ds:uri="http://schemas.microsoft.com/sharepoint/v3/contenttype/forms"/>
  </ds:schemaRefs>
</ds:datastoreItem>
</file>

<file path=customXml/itemProps3.xml><?xml version="1.0" encoding="utf-8"?>
<ds:datastoreItem xmlns:ds="http://schemas.openxmlformats.org/officeDocument/2006/customXml" ds:itemID="{2615A3A7-8A66-4D4F-A259-18F6E69ED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3b87a8-f2e6-4868-bdf3-3feea71e1bf4"/>
    <ds:schemaRef ds:uri="965c4679-b5ff-45d3-aa1d-307f56932e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1FBDF5-EF14-4241-8DE7-A96FBCDAB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7</Pages>
  <Words>1830</Words>
  <Characters>10433</Characters>
  <Application>Microsoft Office Word</Application>
  <DocSecurity>0</DocSecurity>
  <Lines>86</Lines>
  <Paragraphs>24</Paragraphs>
  <ScaleCrop>false</ScaleCrop>
  <Company/>
  <LinksUpToDate>false</LinksUpToDate>
  <CharactersWithSpaces>12239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Sam Brunt</cp:lastModifiedBy>
  <cp:revision>68</cp:revision>
  <cp:lastPrinted>2014-09-18T05:26:00Z</cp:lastPrinted>
  <dcterms:created xsi:type="dcterms:W3CDTF">2026-10-06T07:56:00Z</dcterms:created>
  <dcterms:modified xsi:type="dcterms:W3CDTF">2026-10-06T11:59:00Z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0x01010012B970C6FBD99045B0E38BD68EF1799C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